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35E44" w14:textId="582B4025" w:rsidR="00E5516C" w:rsidRPr="00215BB7" w:rsidRDefault="00580F2D" w:rsidP="00E5516C">
      <w:pPr>
        <w:tabs>
          <w:tab w:val="left" w:pos="4860"/>
        </w:tabs>
        <w:rPr>
          <w:rFonts w:ascii="Helvetica" w:hAnsi="Helvetica"/>
          <w:b/>
          <w:bCs/>
        </w:rPr>
      </w:pPr>
      <w:r>
        <w:rPr>
          <w:noProof/>
          <w14:ligatures w14:val="standardContextual"/>
        </w:rPr>
        <mc:AlternateContent>
          <mc:Choice Requires="wps">
            <w:drawing>
              <wp:anchor distT="0" distB="0" distL="114300" distR="114300" simplePos="0" relativeHeight="251659264" behindDoc="0" locked="0" layoutInCell="1" allowOverlap="1" wp14:anchorId="77FDC34F" wp14:editId="3CD3D690">
                <wp:simplePos x="0" y="0"/>
                <wp:positionH relativeFrom="column">
                  <wp:posOffset>3802284</wp:posOffset>
                </wp:positionH>
                <wp:positionV relativeFrom="paragraph">
                  <wp:posOffset>-529565</wp:posOffset>
                </wp:positionV>
                <wp:extent cx="2545080" cy="488950"/>
                <wp:effectExtent l="0" t="0" r="0" b="0"/>
                <wp:wrapNone/>
                <wp:docPr id="1662900193" name="Text Box 3"/>
                <wp:cNvGraphicFramePr/>
                <a:graphic xmlns:a="http://schemas.openxmlformats.org/drawingml/2006/main">
                  <a:graphicData uri="http://schemas.microsoft.com/office/word/2010/wordprocessingShape">
                    <wps:wsp>
                      <wps:cNvSpPr txBox="1"/>
                      <wps:spPr>
                        <a:xfrm>
                          <a:off x="0" y="0"/>
                          <a:ext cx="2545080" cy="488950"/>
                        </a:xfrm>
                        <a:prstGeom prst="rect">
                          <a:avLst/>
                        </a:prstGeom>
                        <a:noFill/>
                        <a:ln w="6350">
                          <a:noFill/>
                        </a:ln>
                      </wps:spPr>
                      <wps:txbx>
                        <w:txbxContent>
                          <w:p w14:paraId="40C19D1B" w14:textId="77777777" w:rsidR="00580F2D" w:rsidRPr="002D2D26" w:rsidRDefault="00580F2D" w:rsidP="00580F2D">
                            <w:pPr>
                              <w:jc w:val="right"/>
                              <w:rPr>
                                <w:rFonts w:ascii="Arial Black" w:hAnsi="Arial Black"/>
                                <w:b/>
                                <w:bCs/>
                                <w:sz w:val="40"/>
                                <w:szCs w:val="40"/>
                              </w:rPr>
                            </w:pPr>
                            <w:r w:rsidRPr="002D2D26">
                              <w:rPr>
                                <w:rFonts w:ascii="Arial Black" w:hAnsi="Arial Black"/>
                                <w:b/>
                                <w:bCs/>
                                <w:sz w:val="40"/>
                                <w:szCs w:val="40"/>
                              </w:rPr>
                              <w:t>NEWS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FDC34F" id="_x0000_t202" coordsize="21600,21600" o:spt="202" path="m,l,21600r21600,l21600,xe">
                <v:stroke joinstyle="miter"/>
                <v:path gradientshapeok="t" o:connecttype="rect"/>
              </v:shapetype>
              <v:shape id="Text Box 3" o:spid="_x0000_s1026" type="#_x0000_t202" style="position:absolute;margin-left:299.4pt;margin-top:-41.7pt;width:200.4pt;height: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" filled="f" stroked="f" strokeweight=".5pt">
                <v:textbox>
                  <w:txbxContent>
                    <w:p w14:paraId="40C19D1B" w14:textId="77777777" w:rsidR="00580F2D" w:rsidRPr="002D2D26" w:rsidRDefault="00580F2D" w:rsidP="00580F2D">
                      <w:pPr>
                        <w:jc w:val="right"/>
                        <w:rPr>
                          <w:rFonts w:ascii="Arial Black" w:hAnsi="Arial Black"/>
                          <w:b/>
                          <w:bCs/>
                          <w:sz w:val="40"/>
                          <w:szCs w:val="40"/>
                        </w:rPr>
                      </w:pPr>
                      <w:r w:rsidRPr="002D2D26">
                        <w:rPr>
                          <w:rFonts w:ascii="Arial Black" w:hAnsi="Arial Black"/>
                          <w:b/>
                          <w:bCs/>
                          <w:sz w:val="40"/>
                          <w:szCs w:val="40"/>
                        </w:rPr>
                        <w:t>NEWS RELEASE</w:t>
                      </w:r>
                    </w:p>
                  </w:txbxContent>
                </v:textbox>
              </v:shape>
            </w:pict>
          </mc:Fallback>
        </mc:AlternateContent>
      </w:r>
      <w:r w:rsidR="00EE1392">
        <w:rPr>
          <w:rFonts w:ascii="Helvetica" w:hAnsi="Helvetica"/>
          <w:b/>
          <w:bCs/>
        </w:rPr>
        <w:t xml:space="preserve">APPROVED </w:t>
      </w:r>
      <w:r w:rsidR="00E5516C" w:rsidRPr="00215BB7">
        <w:rPr>
          <w:rFonts w:ascii="Helvetica" w:hAnsi="Helvetica"/>
          <w:b/>
          <w:bCs/>
        </w:rPr>
        <w:t>FOR IMMEDIATE RELEASE</w:t>
      </w:r>
    </w:p>
    <w:p w14:paraId="57142E12" w14:textId="0DF11316" w:rsidR="00E5516C" w:rsidRPr="00215BB7" w:rsidRDefault="00E5516C" w:rsidP="00E5516C">
      <w:pPr>
        <w:tabs>
          <w:tab w:val="left" w:pos="4860"/>
        </w:tabs>
        <w:rPr>
          <w:rFonts w:ascii="Helvetica" w:hAnsi="Helvetica"/>
          <w:b/>
        </w:rPr>
      </w:pPr>
    </w:p>
    <w:p w14:paraId="4A57430A" w14:textId="2E3CFAA8" w:rsidR="008704C3" w:rsidRPr="008704C3" w:rsidRDefault="00E5516C" w:rsidP="008704C3">
      <w:pPr>
        <w:rPr>
          <w:rFonts w:ascii="Arial" w:hAnsi="Arial" w:cs="Arial"/>
          <w:b/>
          <w:bCs/>
          <w:sz w:val="18"/>
          <w:szCs w:val="18"/>
        </w:rPr>
      </w:pPr>
      <w:r w:rsidRPr="00215BB7">
        <w:rPr>
          <w:rFonts w:ascii="Helvetica" w:hAnsi="Helvetica" w:cs="Arial"/>
          <w:b/>
          <w:color w:val="000000" w:themeColor="text1"/>
          <w:sz w:val="18"/>
          <w:szCs w:val="18"/>
        </w:rPr>
        <w:t>TO REQUEST AN INTERVIEW PLEASE CONTACT</w:t>
      </w:r>
      <w:r w:rsidR="002D2D26" w:rsidRPr="00215BB7">
        <w:rPr>
          <w:rFonts w:ascii="Helvetica" w:hAnsi="Helvetica" w:cs="Arial"/>
          <w:b/>
          <w:color w:val="000000" w:themeColor="text1"/>
          <w:sz w:val="18"/>
          <w:szCs w:val="18"/>
        </w:rPr>
        <w:t>:</w:t>
      </w:r>
      <w:r w:rsidRPr="00215BB7">
        <w:rPr>
          <w:rFonts w:ascii="Helvetica" w:hAnsi="Helvetica" w:cs="Arial"/>
          <w:color w:val="000000" w:themeColor="text1"/>
          <w:sz w:val="18"/>
          <w:szCs w:val="18"/>
        </w:rPr>
        <w:tab/>
      </w:r>
      <w:r w:rsidR="008704C3">
        <w:rPr>
          <w:rFonts w:ascii="Helvetica" w:hAnsi="Helvetica" w:cs="Arial"/>
          <w:color w:val="000000" w:themeColor="text1"/>
          <w:sz w:val="18"/>
          <w:szCs w:val="18"/>
        </w:rPr>
        <w:tab/>
      </w:r>
      <w:r w:rsidR="008704C3" w:rsidRPr="008704C3">
        <w:rPr>
          <w:rFonts w:ascii="Arial" w:hAnsi="Arial" w:cs="Arial"/>
          <w:b/>
          <w:bCs/>
          <w:sz w:val="18"/>
          <w:szCs w:val="18"/>
        </w:rPr>
        <w:t>Future Energy Global:</w:t>
      </w:r>
    </w:p>
    <w:p w14:paraId="10B3B7AB" w14:textId="77777777" w:rsidR="008704C3" w:rsidRPr="008704C3" w:rsidRDefault="008704C3" w:rsidP="008704C3">
      <w:pPr>
        <w:ind w:left="4320" w:firstLine="720"/>
        <w:rPr>
          <w:rFonts w:ascii="Arial" w:hAnsi="Arial" w:cs="Arial"/>
          <w:sz w:val="18"/>
          <w:szCs w:val="18"/>
        </w:rPr>
      </w:pPr>
      <w:r w:rsidRPr="008704C3">
        <w:rPr>
          <w:rFonts w:ascii="Arial" w:hAnsi="Arial" w:cs="Arial"/>
          <w:sz w:val="18"/>
          <w:szCs w:val="18"/>
        </w:rPr>
        <w:t>Patrick Edmond, Chief Marketing Officer</w:t>
      </w:r>
    </w:p>
    <w:p w14:paraId="5999D736" w14:textId="315BABAE" w:rsidR="008704C3" w:rsidRPr="008704C3" w:rsidRDefault="008704C3" w:rsidP="008704C3">
      <w:pPr>
        <w:ind w:left="4320" w:firstLine="720"/>
        <w:rPr>
          <w:rFonts w:ascii="Arial" w:hAnsi="Arial" w:cs="Arial"/>
          <w:sz w:val="18"/>
          <w:szCs w:val="18"/>
        </w:rPr>
      </w:pPr>
      <w:hyperlink r:id="rId7" w:history="1">
        <w:r w:rsidRPr="008704C3">
          <w:rPr>
            <w:rStyle w:val="Hyperlink"/>
            <w:rFonts w:ascii="Arial" w:hAnsi="Arial" w:cs="Arial"/>
            <w:sz w:val="18"/>
            <w:szCs w:val="18"/>
          </w:rPr>
          <w:t>Patrick.Edmond@fe.global</w:t>
        </w:r>
      </w:hyperlink>
    </w:p>
    <w:p w14:paraId="7DE22661" w14:textId="77777777" w:rsidR="008704C3" w:rsidRPr="008704C3" w:rsidRDefault="008704C3" w:rsidP="008704C3">
      <w:pPr>
        <w:ind w:left="4320" w:firstLine="720"/>
        <w:rPr>
          <w:rFonts w:ascii="Arial" w:hAnsi="Arial" w:cs="Arial"/>
          <w:sz w:val="18"/>
          <w:szCs w:val="18"/>
        </w:rPr>
      </w:pPr>
      <w:r w:rsidRPr="008704C3">
        <w:rPr>
          <w:rFonts w:ascii="Arial" w:hAnsi="Arial" w:cs="Arial"/>
          <w:sz w:val="18"/>
          <w:szCs w:val="18"/>
        </w:rPr>
        <w:t>+353 86 602 5320</w:t>
      </w:r>
    </w:p>
    <w:p w14:paraId="67E7496D" w14:textId="6E5B5EE1" w:rsidR="008704C3" w:rsidRPr="008704C3" w:rsidRDefault="008704C3" w:rsidP="008704C3">
      <w:pPr>
        <w:ind w:left="4320" w:firstLine="720"/>
        <w:rPr>
          <w:rFonts w:ascii="Arial" w:hAnsi="Arial" w:cs="Arial"/>
          <w:sz w:val="18"/>
          <w:szCs w:val="18"/>
        </w:rPr>
      </w:pPr>
      <w:hyperlink r:id="rId8" w:history="1">
        <w:r w:rsidRPr="008704C3">
          <w:rPr>
            <w:rStyle w:val="Hyperlink"/>
            <w:rFonts w:ascii="Arial" w:hAnsi="Arial" w:cs="Arial"/>
            <w:sz w:val="18"/>
            <w:szCs w:val="18"/>
          </w:rPr>
          <w:t>www.fe.global</w:t>
        </w:r>
      </w:hyperlink>
    </w:p>
    <w:p w14:paraId="5B7C1A00" w14:textId="69EB89C9" w:rsidR="00E5516C" w:rsidRPr="00215BB7" w:rsidRDefault="00E5516C" w:rsidP="008704C3">
      <w:pPr>
        <w:spacing w:line="240" w:lineRule="exact"/>
        <w:rPr>
          <w:rFonts w:ascii="Helvetica" w:hAnsi="Helvetica"/>
          <w:b/>
        </w:rPr>
      </w:pPr>
    </w:p>
    <w:p w14:paraId="32C6F0B9" w14:textId="185ED22A" w:rsidR="00E5516C" w:rsidRDefault="00E5516C" w:rsidP="008704C3">
      <w:pPr>
        <w:tabs>
          <w:tab w:val="left" w:pos="4860"/>
        </w:tabs>
      </w:pPr>
      <w:r w:rsidRPr="00215BB7">
        <w:rPr>
          <w:rFonts w:ascii="Helvetica" w:hAnsi="Helvetica" w:cs="Arial"/>
          <w:b/>
          <w:sz w:val="18"/>
          <w:szCs w:val="18"/>
        </w:rPr>
        <w:t>ASSETS FOR DOWNLOAD:</w:t>
      </w:r>
      <w:r w:rsidRPr="00D820D7">
        <w:rPr>
          <w:rFonts w:ascii="Helvetica" w:hAnsi="Helvetica" w:cs="Arial"/>
          <w:bCs/>
          <w:sz w:val="18"/>
          <w:szCs w:val="18"/>
        </w:rPr>
        <w:t xml:space="preserve"> </w:t>
      </w:r>
      <w:hyperlink r:id="rId9" w:history="1">
        <w:r w:rsidR="008704C3" w:rsidRPr="008704C3">
          <w:rPr>
            <w:rStyle w:val="Hyperlink"/>
            <w:rFonts w:ascii="Arial" w:hAnsi="Arial" w:cs="Arial"/>
            <w:sz w:val="18"/>
            <w:szCs w:val="18"/>
          </w:rPr>
          <w:t>https://www.gretemangroup.com/press/jackson-square-aviation-partners-with-future-energy-global/</w:t>
        </w:r>
      </w:hyperlink>
    </w:p>
    <w:p w14:paraId="62BE0874" w14:textId="2A45F095" w:rsidR="008704C3" w:rsidRPr="00215BB7" w:rsidRDefault="008704C3" w:rsidP="008704C3">
      <w:pPr>
        <w:tabs>
          <w:tab w:val="left" w:pos="4860"/>
        </w:tabs>
        <w:rPr>
          <w:rFonts w:ascii="Helvetica" w:hAnsi="Helvetica"/>
          <w:b/>
        </w:rPr>
      </w:pPr>
    </w:p>
    <w:p w14:paraId="5BC56C01" w14:textId="6F966954" w:rsidR="003754E3" w:rsidRPr="002F3997" w:rsidRDefault="003754E3" w:rsidP="003754E3">
      <w:pPr>
        <w:spacing w:line="276" w:lineRule="auto"/>
        <w:rPr>
          <w:rFonts w:ascii="Arial" w:hAnsi="Arial" w:cs="Arial"/>
          <w:b/>
          <w:bCs/>
          <w:sz w:val="28"/>
          <w:szCs w:val="28"/>
        </w:rPr>
      </w:pPr>
      <w:r w:rsidRPr="002F3997">
        <w:rPr>
          <w:rFonts w:ascii="Arial" w:hAnsi="Arial" w:cs="Arial"/>
          <w:b/>
          <w:bCs/>
          <w:sz w:val="28"/>
          <w:szCs w:val="28"/>
        </w:rPr>
        <w:t xml:space="preserve">Leading </w:t>
      </w:r>
      <w:r w:rsidR="00E3573E">
        <w:rPr>
          <w:rFonts w:ascii="Arial" w:hAnsi="Arial" w:cs="Arial"/>
          <w:b/>
          <w:bCs/>
          <w:sz w:val="28"/>
          <w:szCs w:val="28"/>
        </w:rPr>
        <w:t>A</w:t>
      </w:r>
      <w:r w:rsidRPr="002F3997">
        <w:rPr>
          <w:rFonts w:ascii="Arial" w:hAnsi="Arial" w:cs="Arial"/>
          <w:b/>
          <w:bCs/>
          <w:sz w:val="28"/>
          <w:szCs w:val="28"/>
        </w:rPr>
        <w:t xml:space="preserve">ircraft </w:t>
      </w:r>
      <w:r w:rsidR="00E3573E">
        <w:rPr>
          <w:rFonts w:ascii="Arial" w:hAnsi="Arial" w:cs="Arial"/>
          <w:b/>
          <w:bCs/>
          <w:sz w:val="28"/>
          <w:szCs w:val="28"/>
        </w:rPr>
        <w:t>L</w:t>
      </w:r>
      <w:r w:rsidRPr="002F3997">
        <w:rPr>
          <w:rFonts w:ascii="Arial" w:hAnsi="Arial" w:cs="Arial"/>
          <w:b/>
          <w:bCs/>
          <w:sz w:val="28"/>
          <w:szCs w:val="28"/>
        </w:rPr>
        <w:t xml:space="preserve">essor Jackson Square Aviation </w:t>
      </w:r>
      <w:r w:rsidR="00E3573E">
        <w:rPr>
          <w:rFonts w:ascii="Arial" w:hAnsi="Arial" w:cs="Arial"/>
          <w:b/>
          <w:bCs/>
          <w:sz w:val="28"/>
          <w:szCs w:val="28"/>
        </w:rPr>
        <w:t>P</w:t>
      </w:r>
      <w:r w:rsidRPr="002F3997">
        <w:rPr>
          <w:rFonts w:ascii="Arial" w:hAnsi="Arial" w:cs="Arial"/>
          <w:b/>
          <w:bCs/>
          <w:sz w:val="28"/>
          <w:szCs w:val="28"/>
        </w:rPr>
        <w:t xml:space="preserve">artners with Future Energy Global to </w:t>
      </w:r>
      <w:r w:rsidR="00E3573E">
        <w:rPr>
          <w:rFonts w:ascii="Arial" w:hAnsi="Arial" w:cs="Arial"/>
          <w:b/>
          <w:bCs/>
          <w:sz w:val="28"/>
          <w:szCs w:val="28"/>
        </w:rPr>
        <w:t>A</w:t>
      </w:r>
      <w:r w:rsidRPr="002F3997">
        <w:rPr>
          <w:rFonts w:ascii="Arial" w:hAnsi="Arial" w:cs="Arial"/>
          <w:b/>
          <w:bCs/>
          <w:sz w:val="28"/>
          <w:szCs w:val="28"/>
        </w:rPr>
        <w:t xml:space="preserve">ccelerate Sustainable Aviation Fuel </w:t>
      </w:r>
      <w:r>
        <w:rPr>
          <w:rFonts w:ascii="Arial" w:hAnsi="Arial" w:cs="Arial"/>
          <w:b/>
          <w:bCs/>
          <w:sz w:val="28"/>
          <w:szCs w:val="28"/>
        </w:rPr>
        <w:t xml:space="preserve">(SAF) </w:t>
      </w:r>
      <w:r w:rsidR="00E3573E">
        <w:rPr>
          <w:rFonts w:ascii="Arial" w:hAnsi="Arial" w:cs="Arial"/>
          <w:b/>
          <w:bCs/>
          <w:sz w:val="28"/>
          <w:szCs w:val="28"/>
        </w:rPr>
        <w:t>P</w:t>
      </w:r>
      <w:r w:rsidRPr="002F3997">
        <w:rPr>
          <w:rFonts w:ascii="Arial" w:hAnsi="Arial" w:cs="Arial"/>
          <w:b/>
          <w:bCs/>
          <w:sz w:val="28"/>
          <w:szCs w:val="28"/>
        </w:rPr>
        <w:t>roduction</w:t>
      </w:r>
    </w:p>
    <w:p w14:paraId="3FCD51A2" w14:textId="77777777" w:rsidR="003754E3" w:rsidRPr="002F3997" w:rsidRDefault="003754E3" w:rsidP="003754E3">
      <w:pPr>
        <w:spacing w:line="276" w:lineRule="auto"/>
        <w:rPr>
          <w:rFonts w:ascii="Arial" w:hAnsi="Arial" w:cs="Arial"/>
          <w:sz w:val="22"/>
          <w:szCs w:val="22"/>
        </w:rPr>
      </w:pPr>
    </w:p>
    <w:p w14:paraId="42C18393" w14:textId="49C4BE43" w:rsidR="003754E3" w:rsidRPr="002F3997" w:rsidRDefault="003754E3" w:rsidP="003754E3">
      <w:pPr>
        <w:spacing w:line="276" w:lineRule="auto"/>
        <w:rPr>
          <w:rFonts w:ascii="Arial" w:hAnsi="Arial" w:cs="Arial"/>
          <w:sz w:val="22"/>
          <w:szCs w:val="22"/>
        </w:rPr>
      </w:pPr>
      <w:r w:rsidRPr="002F3997">
        <w:rPr>
          <w:rFonts w:ascii="Arial" w:hAnsi="Arial" w:cs="Arial"/>
          <w:b/>
          <w:bCs/>
          <w:sz w:val="22"/>
          <w:szCs w:val="22"/>
        </w:rPr>
        <w:t>D</w:t>
      </w:r>
      <w:r w:rsidR="00FC74EB">
        <w:rPr>
          <w:rFonts w:ascii="Arial" w:hAnsi="Arial" w:cs="Arial"/>
          <w:b/>
          <w:bCs/>
          <w:sz w:val="22"/>
          <w:szCs w:val="22"/>
        </w:rPr>
        <w:t>UBLIN (</w:t>
      </w:r>
      <w:r w:rsidR="008704C3">
        <w:rPr>
          <w:rFonts w:ascii="Arial" w:hAnsi="Arial" w:cs="Arial"/>
          <w:b/>
          <w:bCs/>
          <w:sz w:val="22"/>
          <w:szCs w:val="22"/>
        </w:rPr>
        <w:t>31</w:t>
      </w:r>
      <w:r w:rsidRPr="002F3997">
        <w:rPr>
          <w:rFonts w:ascii="Arial" w:hAnsi="Arial" w:cs="Arial"/>
          <w:b/>
          <w:bCs/>
          <w:sz w:val="22"/>
          <w:szCs w:val="22"/>
        </w:rPr>
        <w:t xml:space="preserve"> </w:t>
      </w:r>
      <w:r>
        <w:rPr>
          <w:rFonts w:ascii="Arial" w:hAnsi="Arial" w:cs="Arial"/>
          <w:b/>
          <w:bCs/>
          <w:sz w:val="22"/>
          <w:szCs w:val="22"/>
        </w:rPr>
        <w:t>October</w:t>
      </w:r>
      <w:r w:rsidRPr="002F3997">
        <w:rPr>
          <w:rFonts w:ascii="Arial" w:hAnsi="Arial" w:cs="Arial"/>
          <w:b/>
          <w:bCs/>
          <w:sz w:val="22"/>
          <w:szCs w:val="22"/>
        </w:rPr>
        <w:t xml:space="preserve"> 2024</w:t>
      </w:r>
      <w:r w:rsidR="00FC74EB">
        <w:rPr>
          <w:rFonts w:ascii="Arial" w:hAnsi="Arial" w:cs="Arial"/>
          <w:b/>
          <w:bCs/>
          <w:sz w:val="22"/>
          <w:szCs w:val="22"/>
        </w:rPr>
        <w:t>)</w:t>
      </w:r>
      <w:r w:rsidRPr="002F3997">
        <w:rPr>
          <w:rFonts w:ascii="Arial" w:hAnsi="Arial" w:cs="Arial"/>
          <w:sz w:val="22"/>
          <w:szCs w:val="22"/>
        </w:rPr>
        <w:t xml:space="preserve"> – Jackson Square Aviation (JSA), a leading aircraft leasing company, has signed a partnership agreement with Future Energy Global (FEG), the innovative Sustainable Aviation Fuel (SAF) ecosystem builder and production accelerator. </w:t>
      </w:r>
    </w:p>
    <w:p w14:paraId="14E1826F" w14:textId="77777777" w:rsidR="003754E3" w:rsidRPr="002F3997" w:rsidRDefault="003754E3" w:rsidP="003754E3">
      <w:pPr>
        <w:spacing w:line="276" w:lineRule="auto"/>
        <w:rPr>
          <w:rFonts w:ascii="Arial" w:hAnsi="Arial" w:cs="Arial"/>
          <w:sz w:val="22"/>
          <w:szCs w:val="22"/>
        </w:rPr>
      </w:pPr>
    </w:p>
    <w:p w14:paraId="2A55A29C" w14:textId="4F917AE4" w:rsidR="003754E3" w:rsidRPr="002F3997" w:rsidRDefault="003754E3" w:rsidP="003754E3">
      <w:pPr>
        <w:spacing w:line="276" w:lineRule="auto"/>
        <w:rPr>
          <w:rFonts w:ascii="Arial" w:hAnsi="Arial" w:cs="Arial"/>
          <w:sz w:val="22"/>
          <w:szCs w:val="22"/>
        </w:rPr>
      </w:pPr>
      <w:r w:rsidRPr="002F3997">
        <w:rPr>
          <w:rFonts w:ascii="Arial" w:hAnsi="Arial" w:cs="Arial"/>
          <w:sz w:val="22"/>
          <w:szCs w:val="22"/>
        </w:rPr>
        <w:t>The aviation industry has committed to reaching net-zero CO</w:t>
      </w:r>
      <w:r w:rsidRPr="002F3997">
        <w:rPr>
          <w:rFonts w:ascii="Arial" w:hAnsi="Arial" w:cs="Arial"/>
          <w:sz w:val="22"/>
          <w:szCs w:val="22"/>
          <w:vertAlign w:val="subscript"/>
        </w:rPr>
        <w:t>2</w:t>
      </w:r>
      <w:r w:rsidRPr="002F3997">
        <w:rPr>
          <w:rFonts w:ascii="Arial" w:hAnsi="Arial" w:cs="Arial"/>
          <w:sz w:val="22"/>
          <w:szCs w:val="22"/>
        </w:rPr>
        <w:t xml:space="preserve"> emissions by 2050, and SAF is expected to be the biggest single contributor to this goal. JSA’s airline customers will gain access to this powerful new decarbonization lever, combining JSA’s financial solutions with FEG’s future SAF deliveries, along with its partner network of corporate SAF buyers, suppliers, and analytics providers.</w:t>
      </w:r>
    </w:p>
    <w:p w14:paraId="324BFCAF" w14:textId="77777777" w:rsidR="003754E3" w:rsidRPr="002F3997" w:rsidRDefault="003754E3" w:rsidP="003754E3">
      <w:pPr>
        <w:spacing w:line="276" w:lineRule="auto"/>
        <w:rPr>
          <w:rFonts w:ascii="Arial" w:hAnsi="Arial" w:cs="Arial"/>
          <w:sz w:val="22"/>
          <w:szCs w:val="22"/>
        </w:rPr>
      </w:pPr>
    </w:p>
    <w:p w14:paraId="2829A064" w14:textId="5EA472B1" w:rsidR="003754E3" w:rsidRPr="002F3997" w:rsidRDefault="003754E3" w:rsidP="003754E3">
      <w:pPr>
        <w:spacing w:line="276" w:lineRule="auto"/>
        <w:rPr>
          <w:rFonts w:ascii="Arial" w:hAnsi="Arial" w:cs="Arial"/>
          <w:color w:val="000000" w:themeColor="text1"/>
          <w:sz w:val="22"/>
          <w:szCs w:val="22"/>
        </w:rPr>
      </w:pPr>
      <w:r w:rsidRPr="002F3997">
        <w:rPr>
          <w:rFonts w:ascii="Arial" w:hAnsi="Arial" w:cs="Arial"/>
          <w:color w:val="000000" w:themeColor="text1"/>
          <w:sz w:val="22"/>
          <w:szCs w:val="22"/>
        </w:rPr>
        <w:t>“We need radical collaboration between stakeholders to achieve the industry’s common goal of net-zero CO</w:t>
      </w:r>
      <w:r w:rsidRPr="002F3997">
        <w:rPr>
          <w:rFonts w:ascii="Arial" w:hAnsi="Arial" w:cs="Arial"/>
          <w:color w:val="000000" w:themeColor="text1"/>
          <w:sz w:val="22"/>
          <w:szCs w:val="22"/>
          <w:vertAlign w:val="subscript"/>
        </w:rPr>
        <w:t>2</w:t>
      </w:r>
      <w:r w:rsidRPr="002F3997">
        <w:rPr>
          <w:rFonts w:ascii="Arial" w:hAnsi="Arial" w:cs="Arial"/>
          <w:color w:val="000000" w:themeColor="text1"/>
          <w:sz w:val="22"/>
          <w:szCs w:val="22"/>
        </w:rPr>
        <w:t xml:space="preserve"> emissions by 2050,” said Future Energy Global CEO Natasha Mann. “Aircraft lessors are </w:t>
      </w:r>
      <w:r>
        <w:rPr>
          <w:rFonts w:ascii="Arial" w:hAnsi="Arial" w:cs="Arial"/>
          <w:color w:val="000000" w:themeColor="text1"/>
          <w:sz w:val="22"/>
          <w:szCs w:val="22"/>
        </w:rPr>
        <w:t>central to this,</w:t>
      </w:r>
      <w:r w:rsidRPr="002F3997">
        <w:rPr>
          <w:rFonts w:ascii="Arial" w:hAnsi="Arial" w:cs="Arial"/>
          <w:color w:val="000000" w:themeColor="text1"/>
          <w:sz w:val="22"/>
          <w:szCs w:val="22"/>
        </w:rPr>
        <w:t xml:space="preserve"> as they own about half the world’s commercial aircraft fleet, and Jackson Square Aviation is leading the way. We’re very proud to partner with JSA to accelerate SAF rollout and to build a sustainable aviation ecosystem</w:t>
      </w:r>
      <w:r>
        <w:rPr>
          <w:rFonts w:ascii="Arial" w:hAnsi="Arial" w:cs="Arial"/>
          <w:color w:val="000000" w:themeColor="text1"/>
          <w:sz w:val="22"/>
          <w:szCs w:val="22"/>
        </w:rPr>
        <w:t xml:space="preserve"> which brings together lessors, airlines, SAF producers, and corporate clients</w:t>
      </w:r>
      <w:r w:rsidRPr="002F3997">
        <w:rPr>
          <w:rFonts w:ascii="Arial" w:hAnsi="Arial" w:cs="Arial"/>
          <w:color w:val="000000" w:themeColor="text1"/>
          <w:sz w:val="22"/>
          <w:szCs w:val="22"/>
        </w:rPr>
        <w:t>.”</w:t>
      </w:r>
    </w:p>
    <w:p w14:paraId="5FFAD57F" w14:textId="77777777" w:rsidR="003754E3" w:rsidRPr="002F3997" w:rsidRDefault="003754E3" w:rsidP="003754E3">
      <w:pPr>
        <w:spacing w:line="276" w:lineRule="auto"/>
        <w:rPr>
          <w:rFonts w:ascii="Arial" w:hAnsi="Arial" w:cs="Arial"/>
          <w:sz w:val="22"/>
          <w:szCs w:val="22"/>
        </w:rPr>
      </w:pPr>
    </w:p>
    <w:p w14:paraId="34DD59AE" w14:textId="22C09344" w:rsidR="003754E3" w:rsidRPr="002F3997" w:rsidRDefault="003754E3" w:rsidP="003754E3">
      <w:pPr>
        <w:spacing w:line="276" w:lineRule="auto"/>
        <w:rPr>
          <w:rFonts w:ascii="Arial" w:hAnsi="Arial" w:cs="Arial"/>
          <w:sz w:val="22"/>
          <w:szCs w:val="22"/>
        </w:rPr>
      </w:pPr>
      <w:r w:rsidRPr="002F3997">
        <w:rPr>
          <w:rFonts w:ascii="Arial" w:hAnsi="Arial" w:cs="Arial"/>
          <w:sz w:val="22"/>
          <w:szCs w:val="22"/>
        </w:rPr>
        <w:t>“As a key player in the commercial aviation value chain, Jackson Square takes its sustainability responsibilities very seriously,” said Ryan Opeka, Chief Operating Officer of Jackson Square Aviation</w:t>
      </w:r>
      <w:r w:rsidR="00E5661A">
        <w:rPr>
          <w:rFonts w:ascii="Arial" w:hAnsi="Arial" w:cs="Arial"/>
          <w:sz w:val="22"/>
          <w:szCs w:val="22"/>
        </w:rPr>
        <w:t xml:space="preserve">. </w:t>
      </w:r>
      <w:r w:rsidRPr="002F3997">
        <w:rPr>
          <w:rFonts w:ascii="Arial" w:hAnsi="Arial" w:cs="Arial"/>
          <w:sz w:val="22"/>
          <w:szCs w:val="22"/>
        </w:rPr>
        <w:t>“</w:t>
      </w:r>
      <w:r w:rsidRPr="002F3997">
        <w:rPr>
          <w:rFonts w:ascii="Arial" w:hAnsi="Arial" w:cs="Arial"/>
          <w:color w:val="000000" w:themeColor="text1"/>
          <w:sz w:val="22"/>
          <w:szCs w:val="22"/>
        </w:rPr>
        <w:t xml:space="preserve">We recognise the importance of investing in a more sustainable future for the global air transport industry. </w:t>
      </w:r>
      <w:r>
        <w:rPr>
          <w:rFonts w:ascii="Arial" w:hAnsi="Arial" w:cs="Arial"/>
          <w:color w:val="000000" w:themeColor="text1"/>
          <w:sz w:val="22"/>
          <w:szCs w:val="22"/>
        </w:rPr>
        <w:t>At JSA, w</w:t>
      </w:r>
      <w:r w:rsidRPr="002F3997">
        <w:rPr>
          <w:rFonts w:ascii="Arial" w:hAnsi="Arial" w:cs="Arial"/>
          <w:color w:val="000000" w:themeColor="text1"/>
          <w:sz w:val="22"/>
          <w:szCs w:val="22"/>
        </w:rPr>
        <w:t>e pride ourselves on owning one of the most modern and fuel-efficient fleets in the industry</w:t>
      </w:r>
      <w:r>
        <w:rPr>
          <w:rFonts w:ascii="Arial" w:hAnsi="Arial" w:cs="Arial"/>
          <w:color w:val="000000" w:themeColor="text1"/>
          <w:sz w:val="22"/>
          <w:szCs w:val="22"/>
        </w:rPr>
        <w:t>, and w</w:t>
      </w:r>
      <w:r w:rsidRPr="002F3997">
        <w:rPr>
          <w:rFonts w:ascii="Arial" w:hAnsi="Arial" w:cs="Arial"/>
          <w:color w:val="000000" w:themeColor="text1"/>
          <w:sz w:val="22"/>
          <w:szCs w:val="22"/>
        </w:rPr>
        <w:t>e are a strong proponent of the adoption of Sustainable Aviation Fuels (SAFs) globally</w:t>
      </w:r>
      <w:r>
        <w:rPr>
          <w:rFonts w:ascii="Arial" w:hAnsi="Arial" w:cs="Arial"/>
          <w:color w:val="000000" w:themeColor="text1"/>
          <w:sz w:val="22"/>
          <w:szCs w:val="22"/>
        </w:rPr>
        <w:t>. In</w:t>
      </w:r>
      <w:r w:rsidRPr="002F3997">
        <w:rPr>
          <w:rFonts w:ascii="Arial" w:hAnsi="Arial" w:cs="Arial"/>
          <w:color w:val="000000" w:themeColor="text1"/>
          <w:sz w:val="22"/>
          <w:szCs w:val="22"/>
        </w:rPr>
        <w:t xml:space="preserve"> partnership with Future Energy Global</w:t>
      </w:r>
      <w:r>
        <w:rPr>
          <w:rFonts w:ascii="Arial" w:hAnsi="Arial" w:cs="Arial"/>
          <w:color w:val="000000" w:themeColor="text1"/>
          <w:sz w:val="22"/>
          <w:szCs w:val="22"/>
        </w:rPr>
        <w:t>, JSA will</w:t>
      </w:r>
      <w:r w:rsidRPr="002F3997">
        <w:rPr>
          <w:rFonts w:ascii="Arial" w:hAnsi="Arial" w:cs="Arial"/>
          <w:color w:val="000000" w:themeColor="text1"/>
          <w:sz w:val="22"/>
          <w:szCs w:val="22"/>
        </w:rPr>
        <w:t xml:space="preserve"> apply our finance expertise to </w:t>
      </w:r>
      <w:r>
        <w:rPr>
          <w:rFonts w:ascii="Arial" w:hAnsi="Arial" w:cs="Arial"/>
          <w:color w:val="000000" w:themeColor="text1"/>
          <w:sz w:val="22"/>
          <w:szCs w:val="22"/>
        </w:rPr>
        <w:t xml:space="preserve">help </w:t>
      </w:r>
      <w:r w:rsidRPr="002F3997">
        <w:rPr>
          <w:rFonts w:ascii="Arial" w:hAnsi="Arial" w:cs="Arial"/>
          <w:color w:val="000000" w:themeColor="text1"/>
          <w:sz w:val="22"/>
          <w:szCs w:val="22"/>
        </w:rPr>
        <w:t>our existing and future airline clients</w:t>
      </w:r>
      <w:r>
        <w:rPr>
          <w:rFonts w:ascii="Arial" w:hAnsi="Arial" w:cs="Arial"/>
          <w:color w:val="000000" w:themeColor="text1"/>
          <w:sz w:val="22"/>
          <w:szCs w:val="22"/>
        </w:rPr>
        <w:t xml:space="preserve"> decarbonise their operations with SAF.</w:t>
      </w:r>
      <w:r w:rsidRPr="002F3997">
        <w:rPr>
          <w:rFonts w:ascii="Arial" w:hAnsi="Arial" w:cs="Arial"/>
          <w:color w:val="000000" w:themeColor="text1"/>
          <w:sz w:val="22"/>
          <w:szCs w:val="22"/>
        </w:rPr>
        <w:t>”</w:t>
      </w:r>
    </w:p>
    <w:p w14:paraId="2AC63B4F" w14:textId="77777777" w:rsidR="003754E3" w:rsidRPr="002F3997" w:rsidRDefault="003754E3" w:rsidP="003754E3">
      <w:pPr>
        <w:spacing w:line="276" w:lineRule="auto"/>
        <w:rPr>
          <w:rFonts w:ascii="Arial" w:hAnsi="Arial" w:cs="Arial"/>
          <w:sz w:val="22"/>
          <w:szCs w:val="22"/>
        </w:rPr>
      </w:pPr>
    </w:p>
    <w:p w14:paraId="11DE0A09" w14:textId="307313A0" w:rsidR="003754E3" w:rsidRDefault="003754E3" w:rsidP="003754E3">
      <w:pPr>
        <w:spacing w:line="276" w:lineRule="auto"/>
        <w:rPr>
          <w:rFonts w:ascii="Arial" w:hAnsi="Arial" w:cs="Arial"/>
          <w:sz w:val="22"/>
          <w:szCs w:val="22"/>
        </w:rPr>
      </w:pPr>
      <w:r w:rsidRPr="002F3997">
        <w:rPr>
          <w:rFonts w:ascii="Arial" w:hAnsi="Arial" w:cs="Arial"/>
          <w:sz w:val="22"/>
          <w:szCs w:val="22"/>
        </w:rPr>
        <w:lastRenderedPageBreak/>
        <w:t>Made from crops, wastes, or renewable electricity, SAF replaces conventional aviation fuel and greatly reduces the lifecycle CO</w:t>
      </w:r>
      <w:r w:rsidRPr="002F3997">
        <w:rPr>
          <w:rFonts w:ascii="Arial" w:hAnsi="Arial" w:cs="Arial"/>
          <w:sz w:val="22"/>
          <w:szCs w:val="22"/>
          <w:vertAlign w:val="subscript"/>
        </w:rPr>
        <w:t>2</w:t>
      </w:r>
      <w:r w:rsidRPr="002F3997">
        <w:rPr>
          <w:rFonts w:ascii="Arial" w:hAnsi="Arial" w:cs="Arial"/>
          <w:sz w:val="22"/>
          <w:szCs w:val="22"/>
        </w:rPr>
        <w:t xml:space="preserve"> emissions compared with fossil fuel.</w:t>
      </w:r>
      <w:r>
        <w:rPr>
          <w:rFonts w:ascii="Arial" w:hAnsi="Arial" w:cs="Arial"/>
          <w:sz w:val="22"/>
          <w:szCs w:val="22"/>
        </w:rPr>
        <w:t xml:space="preserve"> S</w:t>
      </w:r>
      <w:r w:rsidRPr="002F3997">
        <w:rPr>
          <w:rFonts w:ascii="Arial" w:hAnsi="Arial" w:cs="Arial"/>
          <w:sz w:val="22"/>
          <w:szCs w:val="22"/>
        </w:rPr>
        <w:t>AF is expected to contribute around two thirds of aviation’s emissions reduction needed to reach net</w:t>
      </w:r>
      <w:r w:rsidR="00FC74EB">
        <w:rPr>
          <w:rFonts w:ascii="Arial" w:hAnsi="Arial" w:cs="Arial"/>
          <w:sz w:val="22"/>
          <w:szCs w:val="22"/>
        </w:rPr>
        <w:t>-</w:t>
      </w:r>
      <w:r w:rsidRPr="002F3997">
        <w:rPr>
          <w:rFonts w:ascii="Arial" w:hAnsi="Arial" w:cs="Arial"/>
          <w:sz w:val="22"/>
          <w:szCs w:val="22"/>
        </w:rPr>
        <w:t>zero CO</w:t>
      </w:r>
      <w:r w:rsidRPr="002F3997">
        <w:rPr>
          <w:rFonts w:ascii="Arial" w:hAnsi="Arial" w:cs="Arial"/>
          <w:sz w:val="22"/>
          <w:szCs w:val="22"/>
          <w:vertAlign w:val="subscript"/>
        </w:rPr>
        <w:t>2</w:t>
      </w:r>
      <w:r w:rsidRPr="002F3997">
        <w:rPr>
          <w:rFonts w:ascii="Arial" w:hAnsi="Arial" w:cs="Arial"/>
          <w:sz w:val="22"/>
          <w:szCs w:val="22"/>
        </w:rPr>
        <w:t xml:space="preserve"> emissions by 2050, but to achieve this, its production quantities need to scale a thousand-fold. </w:t>
      </w:r>
    </w:p>
    <w:p w14:paraId="0E33C7ED" w14:textId="77777777" w:rsidR="003754E3" w:rsidRDefault="003754E3" w:rsidP="003754E3">
      <w:pPr>
        <w:spacing w:line="276" w:lineRule="auto"/>
        <w:rPr>
          <w:rFonts w:ascii="Arial" w:hAnsi="Arial" w:cs="Arial"/>
          <w:sz w:val="22"/>
          <w:szCs w:val="22"/>
        </w:rPr>
      </w:pPr>
    </w:p>
    <w:p w14:paraId="73897B9A" w14:textId="77777777" w:rsidR="003754E3" w:rsidRPr="002F3997" w:rsidRDefault="003754E3" w:rsidP="003754E3">
      <w:pPr>
        <w:spacing w:line="276" w:lineRule="auto"/>
        <w:rPr>
          <w:rFonts w:ascii="Arial" w:hAnsi="Arial" w:cs="Arial"/>
          <w:sz w:val="22"/>
          <w:szCs w:val="22"/>
        </w:rPr>
      </w:pPr>
      <w:r w:rsidRPr="002F3997">
        <w:rPr>
          <w:rFonts w:ascii="Arial" w:hAnsi="Arial" w:cs="Arial"/>
          <w:sz w:val="22"/>
          <w:szCs w:val="22"/>
        </w:rPr>
        <w:t xml:space="preserve">Future Energy Global helps to speed SAF scale-up through its SAF Advance Purchase Commitments, connecting SAF suppliers and buyers in a platform that delivers tangible benefits to all. FEG gives suppliers the financial stability needed to expand, while buyers </w:t>
      </w:r>
      <w:r>
        <w:rPr>
          <w:rFonts w:ascii="Arial" w:hAnsi="Arial" w:cs="Arial"/>
          <w:sz w:val="22"/>
          <w:szCs w:val="22"/>
        </w:rPr>
        <w:t xml:space="preserve">gain access to a </w:t>
      </w:r>
      <w:r w:rsidRPr="002F3997">
        <w:rPr>
          <w:rFonts w:ascii="Arial" w:hAnsi="Arial" w:cs="Arial"/>
          <w:sz w:val="22"/>
          <w:szCs w:val="22"/>
        </w:rPr>
        <w:t xml:space="preserve">steady supply of SAF and SAF credits at predictable costs. </w:t>
      </w:r>
    </w:p>
    <w:p w14:paraId="02BBFF65" w14:textId="77777777" w:rsidR="003754E3" w:rsidRDefault="003754E3" w:rsidP="003754E3">
      <w:pPr>
        <w:spacing w:line="276" w:lineRule="auto"/>
        <w:rPr>
          <w:rFonts w:ascii="Arial" w:hAnsi="Arial" w:cs="Arial"/>
          <w:sz w:val="22"/>
          <w:szCs w:val="22"/>
        </w:rPr>
      </w:pPr>
    </w:p>
    <w:p w14:paraId="0A2AE8BE" w14:textId="77777777" w:rsidR="00E5661A" w:rsidRPr="002F3997" w:rsidRDefault="00E5661A" w:rsidP="003754E3">
      <w:pPr>
        <w:spacing w:line="276" w:lineRule="auto"/>
        <w:rPr>
          <w:rFonts w:ascii="Arial" w:hAnsi="Arial" w:cs="Arial"/>
          <w:color w:val="FF0000"/>
          <w:sz w:val="22"/>
          <w:szCs w:val="22"/>
        </w:rPr>
      </w:pPr>
    </w:p>
    <w:p w14:paraId="01416B3C" w14:textId="77777777" w:rsidR="003754E3" w:rsidRPr="002F3997" w:rsidRDefault="003754E3" w:rsidP="003754E3">
      <w:pPr>
        <w:spacing w:line="276" w:lineRule="auto"/>
        <w:rPr>
          <w:rFonts w:ascii="Arial" w:hAnsi="Arial" w:cs="Arial"/>
          <w:b/>
          <w:bCs/>
          <w:sz w:val="22"/>
          <w:szCs w:val="22"/>
        </w:rPr>
      </w:pPr>
      <w:r w:rsidRPr="002F3997">
        <w:rPr>
          <w:rFonts w:ascii="Arial" w:hAnsi="Arial" w:cs="Arial"/>
          <w:b/>
          <w:bCs/>
          <w:sz w:val="22"/>
          <w:szCs w:val="22"/>
        </w:rPr>
        <w:t>About Future Energy Global</w:t>
      </w:r>
    </w:p>
    <w:p w14:paraId="479D95F8" w14:textId="77777777" w:rsidR="003754E3" w:rsidRPr="002F3997" w:rsidRDefault="003754E3" w:rsidP="003754E3">
      <w:pPr>
        <w:spacing w:line="276" w:lineRule="auto"/>
        <w:rPr>
          <w:rFonts w:ascii="Arial" w:hAnsi="Arial" w:cs="Arial"/>
          <w:sz w:val="22"/>
          <w:szCs w:val="22"/>
        </w:rPr>
      </w:pPr>
      <w:r w:rsidRPr="002F3997">
        <w:rPr>
          <w:rFonts w:ascii="Arial" w:hAnsi="Arial" w:cs="Arial"/>
          <w:sz w:val="22"/>
          <w:szCs w:val="22"/>
        </w:rPr>
        <w:t xml:space="preserve">Future Energy Global, headquartered in Dublin and with staff in Europe and North America, is a pioneering SAF market accelerator. </w:t>
      </w:r>
    </w:p>
    <w:p w14:paraId="44B6E6FF" w14:textId="77777777" w:rsidR="00FC74EB" w:rsidRDefault="00FC74EB" w:rsidP="003754E3">
      <w:pPr>
        <w:spacing w:line="276" w:lineRule="auto"/>
        <w:rPr>
          <w:rFonts w:ascii="Arial" w:hAnsi="Arial" w:cs="Arial"/>
          <w:sz w:val="22"/>
          <w:szCs w:val="22"/>
        </w:rPr>
      </w:pPr>
    </w:p>
    <w:p w14:paraId="26604CCC" w14:textId="1BC3E1B7" w:rsidR="003754E3" w:rsidRPr="002F3997" w:rsidRDefault="003754E3" w:rsidP="003754E3">
      <w:pPr>
        <w:spacing w:line="276" w:lineRule="auto"/>
        <w:rPr>
          <w:rFonts w:ascii="Arial" w:hAnsi="Arial" w:cs="Arial"/>
          <w:sz w:val="22"/>
          <w:szCs w:val="22"/>
        </w:rPr>
      </w:pPr>
      <w:r w:rsidRPr="002F3997">
        <w:rPr>
          <w:rFonts w:ascii="Arial" w:hAnsi="Arial" w:cs="Arial"/>
          <w:sz w:val="22"/>
          <w:szCs w:val="22"/>
        </w:rPr>
        <w:t xml:space="preserve">Through its innovative SAF pre-purchasing ecosystem, Future Energy Global accelerates the flow of capital into the SAF industry, operating at the intersection of investors, suppliers, and buyers, and bringing benefits to all parties, and ultimately also to the environment.  </w:t>
      </w:r>
    </w:p>
    <w:p w14:paraId="272F5796" w14:textId="77777777" w:rsidR="00FC74EB" w:rsidRDefault="00FC74EB" w:rsidP="008704C3">
      <w:pPr>
        <w:spacing w:line="276" w:lineRule="auto"/>
        <w:rPr>
          <w:rFonts w:ascii="Arial" w:hAnsi="Arial" w:cs="Arial"/>
          <w:sz w:val="22"/>
          <w:szCs w:val="22"/>
        </w:rPr>
      </w:pPr>
    </w:p>
    <w:p w14:paraId="70274B77" w14:textId="37C8A359" w:rsidR="008704C3" w:rsidRPr="00073998" w:rsidRDefault="003754E3" w:rsidP="008704C3">
      <w:pPr>
        <w:spacing w:line="276" w:lineRule="auto"/>
        <w:rPr>
          <w:rFonts w:ascii="Arial" w:hAnsi="Arial" w:cs="Arial"/>
          <w:sz w:val="22"/>
          <w:szCs w:val="22"/>
        </w:rPr>
      </w:pPr>
      <w:r w:rsidRPr="00073998">
        <w:rPr>
          <w:rFonts w:ascii="Arial" w:hAnsi="Arial" w:cs="Arial"/>
          <w:sz w:val="22"/>
          <w:szCs w:val="22"/>
        </w:rPr>
        <w:t>Future Energy Global is backed by Aviation Partners, the world leader in advanced winglet technology which has already saved more than 140 million tons of aviation CO</w:t>
      </w:r>
      <w:r w:rsidRPr="00073998">
        <w:rPr>
          <w:rFonts w:ascii="Arial" w:hAnsi="Arial" w:cs="Arial"/>
          <w:sz w:val="22"/>
          <w:szCs w:val="22"/>
          <w:vertAlign w:val="subscript"/>
        </w:rPr>
        <w:t>2</w:t>
      </w:r>
      <w:r w:rsidRPr="00073998">
        <w:rPr>
          <w:rFonts w:ascii="Arial" w:hAnsi="Arial" w:cs="Arial"/>
          <w:sz w:val="22"/>
          <w:szCs w:val="22"/>
        </w:rPr>
        <w:t xml:space="preserve"> emissions.</w:t>
      </w:r>
    </w:p>
    <w:p w14:paraId="1AEBD1A6" w14:textId="77777777" w:rsidR="00073998" w:rsidRPr="00073998" w:rsidRDefault="00FC74EB" w:rsidP="00073998">
      <w:pPr>
        <w:rPr>
          <w:rFonts w:ascii="Arial" w:hAnsi="Arial" w:cs="Arial"/>
          <w:sz w:val="22"/>
          <w:szCs w:val="22"/>
        </w:rPr>
      </w:pPr>
      <w:r w:rsidRPr="00073998">
        <w:rPr>
          <w:rFonts w:ascii="Arial" w:hAnsi="Arial" w:cs="Arial"/>
          <w:sz w:val="22"/>
          <w:szCs w:val="22"/>
        </w:rPr>
        <w:t xml:space="preserve">Visit </w:t>
      </w:r>
      <w:hyperlink r:id="rId10" w:history="1">
        <w:r w:rsidR="00073998" w:rsidRPr="00073998">
          <w:rPr>
            <w:rStyle w:val="Hyperlink"/>
            <w:rFonts w:ascii="Arial" w:hAnsi="Arial" w:cs="Arial"/>
            <w:sz w:val="22"/>
            <w:szCs w:val="22"/>
          </w:rPr>
          <w:t>www.fe.global</w:t>
        </w:r>
      </w:hyperlink>
    </w:p>
    <w:p w14:paraId="72E5CA62" w14:textId="63D683DA" w:rsidR="00FC74EB" w:rsidRPr="00073998" w:rsidRDefault="00FC74EB" w:rsidP="008704C3">
      <w:pPr>
        <w:spacing w:line="276" w:lineRule="auto"/>
        <w:rPr>
          <w:rFonts w:ascii="Arial" w:hAnsi="Arial" w:cs="Arial"/>
          <w:sz w:val="22"/>
          <w:szCs w:val="22"/>
        </w:rPr>
      </w:pPr>
    </w:p>
    <w:p w14:paraId="39883FFA" w14:textId="77777777" w:rsidR="00FC74EB" w:rsidRPr="008704C3" w:rsidRDefault="00FC74EB" w:rsidP="008704C3">
      <w:pPr>
        <w:spacing w:line="276" w:lineRule="auto"/>
        <w:rPr>
          <w:rFonts w:ascii="Arial" w:hAnsi="Arial" w:cs="Arial"/>
          <w:sz w:val="22"/>
          <w:szCs w:val="22"/>
        </w:rPr>
      </w:pPr>
    </w:p>
    <w:p w14:paraId="060F1F2C" w14:textId="77777777" w:rsidR="003754E3" w:rsidRPr="002F3997" w:rsidRDefault="003754E3" w:rsidP="003754E3">
      <w:pPr>
        <w:spacing w:line="276" w:lineRule="auto"/>
        <w:rPr>
          <w:rFonts w:ascii="Arial" w:hAnsi="Arial" w:cs="Arial"/>
          <w:b/>
          <w:bCs/>
          <w:sz w:val="22"/>
          <w:szCs w:val="22"/>
        </w:rPr>
      </w:pPr>
      <w:r w:rsidRPr="002F3997">
        <w:rPr>
          <w:rFonts w:ascii="Arial" w:hAnsi="Arial" w:cs="Arial"/>
          <w:b/>
          <w:bCs/>
          <w:sz w:val="22"/>
          <w:szCs w:val="22"/>
        </w:rPr>
        <w:t>About Jackson Square Aviation</w:t>
      </w:r>
    </w:p>
    <w:p w14:paraId="5D88F992" w14:textId="77777777" w:rsidR="003754E3" w:rsidRPr="002F3997" w:rsidRDefault="003754E3" w:rsidP="003754E3">
      <w:pPr>
        <w:spacing w:line="276" w:lineRule="auto"/>
        <w:rPr>
          <w:rFonts w:ascii="Arial" w:hAnsi="Arial" w:cs="Arial"/>
          <w:color w:val="000000" w:themeColor="text1"/>
          <w:sz w:val="22"/>
          <w:szCs w:val="22"/>
        </w:rPr>
      </w:pPr>
      <w:r w:rsidRPr="002F3997">
        <w:rPr>
          <w:rFonts w:ascii="Arial" w:hAnsi="Arial" w:cs="Arial"/>
          <w:color w:val="000000" w:themeColor="text1"/>
          <w:sz w:val="22"/>
          <w:szCs w:val="22"/>
        </w:rPr>
        <w:t>Jackson Square Aviation is a leading global commercial aircraft lessor, focused on building and maintaining lasting relationships with current and prospective customers, through competitive financing, customised fleet solutions and proactive service.</w:t>
      </w:r>
    </w:p>
    <w:p w14:paraId="55D60129" w14:textId="77777777" w:rsidR="00FC74EB" w:rsidRDefault="00FC74EB" w:rsidP="003754E3">
      <w:pPr>
        <w:spacing w:line="276" w:lineRule="auto"/>
        <w:rPr>
          <w:rFonts w:ascii="Arial" w:hAnsi="Arial" w:cs="Arial"/>
          <w:color w:val="000000" w:themeColor="text1"/>
          <w:sz w:val="22"/>
          <w:szCs w:val="22"/>
        </w:rPr>
      </w:pPr>
    </w:p>
    <w:p w14:paraId="755B6152" w14:textId="5E3FEF8E" w:rsidR="003754E3" w:rsidRPr="002F3997" w:rsidRDefault="003754E3" w:rsidP="003754E3">
      <w:pPr>
        <w:spacing w:line="276" w:lineRule="auto"/>
        <w:rPr>
          <w:rFonts w:ascii="Arial" w:hAnsi="Arial" w:cs="Arial"/>
          <w:color w:val="000000" w:themeColor="text1"/>
          <w:sz w:val="22"/>
          <w:szCs w:val="22"/>
        </w:rPr>
      </w:pPr>
      <w:r w:rsidRPr="002F3997">
        <w:rPr>
          <w:rFonts w:ascii="Arial" w:hAnsi="Arial" w:cs="Arial"/>
          <w:color w:val="000000" w:themeColor="text1"/>
          <w:sz w:val="22"/>
          <w:szCs w:val="22"/>
        </w:rPr>
        <w:t>JSA’s experienced, international and professional staff is committed to meeting airlines’ evolving needs worldwide. Leveraging its extended relationships with aircraft manufacturers, financiers and other aviation businesses, the company offers fleet and capital flexibility vital to airlines’ fleet replacement and expansion.</w:t>
      </w:r>
    </w:p>
    <w:p w14:paraId="695B40DE" w14:textId="77777777" w:rsidR="00FC74EB" w:rsidRDefault="00FC74EB" w:rsidP="003754E3">
      <w:pPr>
        <w:spacing w:line="276" w:lineRule="auto"/>
        <w:rPr>
          <w:rFonts w:ascii="Arial" w:hAnsi="Arial" w:cs="Arial"/>
          <w:color w:val="000000" w:themeColor="text1"/>
          <w:sz w:val="22"/>
          <w:szCs w:val="22"/>
        </w:rPr>
      </w:pPr>
    </w:p>
    <w:p w14:paraId="2EFC0B5E" w14:textId="0DF7754A" w:rsidR="003754E3" w:rsidRDefault="003754E3" w:rsidP="003754E3">
      <w:pPr>
        <w:spacing w:line="276" w:lineRule="auto"/>
        <w:rPr>
          <w:rFonts w:ascii="Arial" w:hAnsi="Arial" w:cs="Arial"/>
          <w:color w:val="000000" w:themeColor="text1"/>
          <w:sz w:val="22"/>
          <w:szCs w:val="22"/>
        </w:rPr>
      </w:pPr>
      <w:r w:rsidRPr="002F3997">
        <w:rPr>
          <w:rFonts w:ascii="Arial" w:hAnsi="Arial" w:cs="Arial"/>
          <w:color w:val="000000" w:themeColor="text1"/>
          <w:sz w:val="22"/>
          <w:szCs w:val="22"/>
        </w:rPr>
        <w:t>Since the founding of JSA in 2010, its portfolio has steadily expanded with young and efficient Airbus and Boeing fleet. Today JSA’s owned, committed and managed fleet stands at 2</w:t>
      </w:r>
      <w:r>
        <w:rPr>
          <w:rFonts w:ascii="Arial" w:hAnsi="Arial" w:cs="Arial"/>
          <w:color w:val="000000" w:themeColor="text1"/>
          <w:sz w:val="22"/>
          <w:szCs w:val="22"/>
        </w:rPr>
        <w:t>77</w:t>
      </w:r>
      <w:r w:rsidRPr="002F3997">
        <w:rPr>
          <w:rFonts w:ascii="Arial" w:hAnsi="Arial" w:cs="Arial"/>
          <w:color w:val="000000" w:themeColor="text1"/>
          <w:sz w:val="22"/>
          <w:szCs w:val="22"/>
        </w:rPr>
        <w:t xml:space="preserve"> aircraft with 6</w:t>
      </w:r>
      <w:r>
        <w:rPr>
          <w:rFonts w:ascii="Arial" w:hAnsi="Arial" w:cs="Arial"/>
          <w:color w:val="000000" w:themeColor="text1"/>
          <w:sz w:val="22"/>
          <w:szCs w:val="22"/>
        </w:rPr>
        <w:t>0</w:t>
      </w:r>
      <w:r w:rsidRPr="002F3997">
        <w:rPr>
          <w:rFonts w:ascii="Arial" w:hAnsi="Arial" w:cs="Arial"/>
          <w:color w:val="000000" w:themeColor="text1"/>
          <w:sz w:val="22"/>
          <w:szCs w:val="22"/>
        </w:rPr>
        <w:t xml:space="preserve"> leading airlines in </w:t>
      </w:r>
      <w:r>
        <w:rPr>
          <w:rFonts w:ascii="Arial" w:hAnsi="Arial" w:cs="Arial"/>
          <w:color w:val="000000" w:themeColor="text1"/>
          <w:sz w:val="22"/>
          <w:szCs w:val="22"/>
        </w:rPr>
        <w:t>30</w:t>
      </w:r>
      <w:r w:rsidRPr="002F3997">
        <w:rPr>
          <w:rFonts w:ascii="Arial" w:hAnsi="Arial" w:cs="Arial"/>
          <w:color w:val="000000" w:themeColor="text1"/>
          <w:sz w:val="22"/>
          <w:szCs w:val="22"/>
        </w:rPr>
        <w:t xml:space="preserve"> countries.</w:t>
      </w:r>
    </w:p>
    <w:p w14:paraId="6E28CA96" w14:textId="48A7AF30" w:rsidR="00E5516C" w:rsidRPr="00215BB7" w:rsidRDefault="00FC74EB" w:rsidP="00E5661A">
      <w:pPr>
        <w:spacing w:line="276" w:lineRule="auto"/>
        <w:rPr>
          <w:rFonts w:ascii="Helvetica" w:hAnsi="Helvetica"/>
        </w:rPr>
      </w:pPr>
      <w:r>
        <w:rPr>
          <w:rFonts w:ascii="Arial" w:hAnsi="Arial" w:cs="Arial"/>
          <w:color w:val="000000" w:themeColor="text1"/>
          <w:sz w:val="22"/>
          <w:szCs w:val="22"/>
        </w:rPr>
        <w:t xml:space="preserve">Visit </w:t>
      </w:r>
      <w:hyperlink r:id="rId11" w:history="1">
        <w:r w:rsidRPr="00927929">
          <w:rPr>
            <w:rStyle w:val="Hyperlink"/>
            <w:rFonts w:ascii="Arial" w:hAnsi="Arial" w:cs="Arial"/>
            <w:sz w:val="22"/>
            <w:szCs w:val="22"/>
          </w:rPr>
          <w:t>www.jsa.com</w:t>
        </w:r>
      </w:hyperlink>
      <w:r w:rsidR="003754E3">
        <w:rPr>
          <w:rFonts w:ascii="Arial" w:hAnsi="Arial" w:cs="Arial"/>
          <w:color w:val="000000" w:themeColor="text1"/>
          <w:sz w:val="22"/>
          <w:szCs w:val="22"/>
        </w:rPr>
        <w:t xml:space="preserve"> </w:t>
      </w:r>
    </w:p>
    <w:sectPr w:rsidR="00E5516C" w:rsidRPr="00215BB7" w:rsidSect="00021FB6">
      <w:headerReference w:type="even" r:id="rId12"/>
      <w:headerReference w:type="default" r:id="rId13"/>
      <w:footerReference w:type="even" r:id="rId14"/>
      <w:footerReference w:type="default" r:id="rId15"/>
      <w:pgSz w:w="12240" w:h="15840"/>
      <w:pgMar w:top="28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F3DE" w14:textId="77777777" w:rsidR="001D21D4" w:rsidRDefault="001D21D4" w:rsidP="00E5516C">
      <w:r>
        <w:separator/>
      </w:r>
    </w:p>
  </w:endnote>
  <w:endnote w:type="continuationSeparator" w:id="0">
    <w:p w14:paraId="286A6134" w14:textId="77777777" w:rsidR="001D21D4" w:rsidRDefault="001D21D4" w:rsidP="00E5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7641026"/>
      <w:docPartObj>
        <w:docPartGallery w:val="Page Numbers (Bottom of Page)"/>
        <w:docPartUnique/>
      </w:docPartObj>
    </w:sdtPr>
    <w:sdtContent>
      <w:p w14:paraId="282E03FB" w14:textId="39E03F50" w:rsidR="00E5661A" w:rsidRDefault="00E5661A" w:rsidP="001863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9A1DCA" w14:textId="77777777" w:rsidR="00E5661A" w:rsidRDefault="00E5661A" w:rsidP="00E56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18"/>
        <w:szCs w:val="18"/>
      </w:rPr>
      <w:id w:val="1654484571"/>
      <w:docPartObj>
        <w:docPartGallery w:val="Page Numbers (Bottom of Page)"/>
        <w:docPartUnique/>
      </w:docPartObj>
    </w:sdtPr>
    <w:sdtContent>
      <w:p w14:paraId="1E2618DC" w14:textId="1E910DA0" w:rsidR="00E5661A" w:rsidRPr="00E5661A" w:rsidRDefault="00E5661A" w:rsidP="00186371">
        <w:pPr>
          <w:pStyle w:val="Footer"/>
          <w:framePr w:wrap="none" w:vAnchor="text" w:hAnchor="margin" w:xAlign="right" w:y="1"/>
          <w:rPr>
            <w:rStyle w:val="PageNumber"/>
            <w:rFonts w:ascii="Arial" w:hAnsi="Arial" w:cs="Arial"/>
            <w:sz w:val="18"/>
            <w:szCs w:val="18"/>
          </w:rPr>
        </w:pPr>
        <w:r w:rsidRPr="00E5661A">
          <w:rPr>
            <w:rStyle w:val="PageNumber"/>
            <w:rFonts w:ascii="Arial" w:hAnsi="Arial" w:cs="Arial"/>
            <w:sz w:val="18"/>
            <w:szCs w:val="18"/>
          </w:rPr>
          <w:fldChar w:fldCharType="begin"/>
        </w:r>
        <w:r w:rsidRPr="00E5661A">
          <w:rPr>
            <w:rStyle w:val="PageNumber"/>
            <w:rFonts w:ascii="Arial" w:hAnsi="Arial" w:cs="Arial"/>
            <w:sz w:val="18"/>
            <w:szCs w:val="18"/>
          </w:rPr>
          <w:instrText xml:space="preserve"> PAGE </w:instrText>
        </w:r>
        <w:r w:rsidRPr="00E5661A">
          <w:rPr>
            <w:rStyle w:val="PageNumber"/>
            <w:rFonts w:ascii="Arial" w:hAnsi="Arial" w:cs="Arial"/>
            <w:sz w:val="18"/>
            <w:szCs w:val="18"/>
          </w:rPr>
          <w:fldChar w:fldCharType="separate"/>
        </w:r>
        <w:r w:rsidRPr="00E5661A">
          <w:rPr>
            <w:rStyle w:val="PageNumber"/>
            <w:rFonts w:ascii="Arial" w:hAnsi="Arial" w:cs="Arial"/>
            <w:noProof/>
            <w:sz w:val="18"/>
            <w:szCs w:val="18"/>
          </w:rPr>
          <w:t>1</w:t>
        </w:r>
        <w:r w:rsidRPr="00E5661A">
          <w:rPr>
            <w:rStyle w:val="PageNumber"/>
            <w:rFonts w:ascii="Arial" w:hAnsi="Arial" w:cs="Arial"/>
            <w:sz w:val="18"/>
            <w:szCs w:val="18"/>
          </w:rPr>
          <w:fldChar w:fldCharType="end"/>
        </w:r>
      </w:p>
    </w:sdtContent>
  </w:sdt>
  <w:p w14:paraId="60994B61" w14:textId="77777777" w:rsidR="00E5661A" w:rsidRDefault="00E5661A" w:rsidP="00E5661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A0E45" w14:textId="77777777" w:rsidR="001D21D4" w:rsidRDefault="001D21D4" w:rsidP="00E5516C">
      <w:r>
        <w:separator/>
      </w:r>
    </w:p>
  </w:footnote>
  <w:footnote w:type="continuationSeparator" w:id="0">
    <w:p w14:paraId="4AB1B1F0" w14:textId="77777777" w:rsidR="001D21D4" w:rsidRDefault="001D21D4" w:rsidP="00E55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78693017"/>
      <w:docPartObj>
        <w:docPartGallery w:val="Page Numbers (Top of Page)"/>
        <w:docPartUnique/>
      </w:docPartObj>
    </w:sdtPr>
    <w:sdtContent>
      <w:p w14:paraId="7D50D2D7" w14:textId="6F96D3F5" w:rsidR="00E5661A" w:rsidRDefault="00E5661A" w:rsidP="0018637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90ABD0" w14:textId="77777777" w:rsidR="00E5661A" w:rsidRDefault="00E5661A" w:rsidP="00E566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448E" w14:textId="0458A2FC" w:rsidR="00E5516C" w:rsidRDefault="00021FB6" w:rsidP="00E5661A">
    <w:pPr>
      <w:pStyle w:val="Header"/>
      <w:ind w:right="360"/>
    </w:pPr>
    <w:r>
      <w:rPr>
        <w:noProof/>
        <w14:ligatures w14:val="standardContextual"/>
      </w:rPr>
      <w:drawing>
        <wp:anchor distT="0" distB="0" distL="114300" distR="114300" simplePos="0" relativeHeight="251664384" behindDoc="0" locked="0" layoutInCell="1" allowOverlap="1" wp14:anchorId="27B23834" wp14:editId="58EC4AED">
          <wp:simplePos x="0" y="0"/>
          <wp:positionH relativeFrom="column">
            <wp:posOffset>12700</wp:posOffset>
          </wp:positionH>
          <wp:positionV relativeFrom="paragraph">
            <wp:posOffset>-260430</wp:posOffset>
          </wp:positionV>
          <wp:extent cx="5918308" cy="950976"/>
          <wp:effectExtent l="0" t="0" r="0" b="1905"/>
          <wp:wrapNone/>
          <wp:docPr id="434066491" name="Picture 5"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66491" name="Picture 5"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18308" cy="950976"/>
                  </a:xfrm>
                  <a:prstGeom prst="rect">
                    <a:avLst/>
                  </a:prstGeom>
                </pic:spPr>
              </pic:pic>
            </a:graphicData>
          </a:graphic>
          <wp14:sizeRelV relativeFrom="margin">
            <wp14:pctHeight>0</wp14:pctHeight>
          </wp14:sizeRelV>
        </wp:anchor>
      </w:drawing>
    </w:r>
    <w:r w:rsidR="00E5516C">
      <w:rPr>
        <w:noProof/>
      </w:rPr>
      <mc:AlternateContent>
        <mc:Choice Requires="wps">
          <w:drawing>
            <wp:anchor distT="0" distB="0" distL="114300" distR="114300" simplePos="0" relativeHeight="251661312" behindDoc="0" locked="0" layoutInCell="1" allowOverlap="1" wp14:anchorId="28BECE73" wp14:editId="330E4889">
              <wp:simplePos x="0" y="0"/>
              <wp:positionH relativeFrom="column">
                <wp:posOffset>-27710</wp:posOffset>
              </wp:positionH>
              <wp:positionV relativeFrom="paragraph">
                <wp:posOffset>757382</wp:posOffset>
              </wp:positionV>
              <wp:extent cx="6437745" cy="0"/>
              <wp:effectExtent l="0" t="0" r="13970" b="12700"/>
              <wp:wrapNone/>
              <wp:docPr id="4" name="Straight Connector 4"/>
              <wp:cNvGraphicFramePr/>
              <a:graphic xmlns:a="http://schemas.openxmlformats.org/drawingml/2006/main">
                <a:graphicData uri="http://schemas.microsoft.com/office/word/2010/wordprocessingShape">
                  <wps:wsp>
                    <wps:cNvCnPr/>
                    <wps:spPr>
                      <a:xfrm>
                        <a:off x="0" y="0"/>
                        <a:ext cx="643774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0E590"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59.65pt" to="504.7pt,5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" strokecolor="black [3200]"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05166"/>
    <w:multiLevelType w:val="hybridMultilevel"/>
    <w:tmpl w:val="E16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815C9"/>
    <w:multiLevelType w:val="hybridMultilevel"/>
    <w:tmpl w:val="06B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211490">
    <w:abstractNumId w:val="0"/>
  </w:num>
  <w:num w:numId="2" w16cid:durableId="101404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C0"/>
    <w:rsid w:val="00011A87"/>
    <w:rsid w:val="00021FB6"/>
    <w:rsid w:val="0005520D"/>
    <w:rsid w:val="00073998"/>
    <w:rsid w:val="000B62BE"/>
    <w:rsid w:val="00111EFC"/>
    <w:rsid w:val="00153A62"/>
    <w:rsid w:val="001C4FBF"/>
    <w:rsid w:val="001D21D4"/>
    <w:rsid w:val="001D312C"/>
    <w:rsid w:val="00215BB7"/>
    <w:rsid w:val="00272F5A"/>
    <w:rsid w:val="002D2D26"/>
    <w:rsid w:val="002D4B58"/>
    <w:rsid w:val="00307597"/>
    <w:rsid w:val="003610E2"/>
    <w:rsid w:val="003754E3"/>
    <w:rsid w:val="003A65D9"/>
    <w:rsid w:val="003A671C"/>
    <w:rsid w:val="003C3F0F"/>
    <w:rsid w:val="003D2E9C"/>
    <w:rsid w:val="003F2A1F"/>
    <w:rsid w:val="00423ED2"/>
    <w:rsid w:val="0043156C"/>
    <w:rsid w:val="00437688"/>
    <w:rsid w:val="00443AC7"/>
    <w:rsid w:val="0047023F"/>
    <w:rsid w:val="00482D44"/>
    <w:rsid w:val="004B4A46"/>
    <w:rsid w:val="004D2236"/>
    <w:rsid w:val="00541BE4"/>
    <w:rsid w:val="0055707B"/>
    <w:rsid w:val="00580F2D"/>
    <w:rsid w:val="006003BC"/>
    <w:rsid w:val="00630AAC"/>
    <w:rsid w:val="00675059"/>
    <w:rsid w:val="0071648E"/>
    <w:rsid w:val="007B0E13"/>
    <w:rsid w:val="007C3959"/>
    <w:rsid w:val="007E7611"/>
    <w:rsid w:val="00813DA9"/>
    <w:rsid w:val="00822509"/>
    <w:rsid w:val="00857404"/>
    <w:rsid w:val="00865DE7"/>
    <w:rsid w:val="008704C3"/>
    <w:rsid w:val="008C57B5"/>
    <w:rsid w:val="00923949"/>
    <w:rsid w:val="009B29F9"/>
    <w:rsid w:val="00A066B2"/>
    <w:rsid w:val="00AA2D55"/>
    <w:rsid w:val="00AD451F"/>
    <w:rsid w:val="00AF07FF"/>
    <w:rsid w:val="00B21E1F"/>
    <w:rsid w:val="00B55A80"/>
    <w:rsid w:val="00B57D11"/>
    <w:rsid w:val="00BB1950"/>
    <w:rsid w:val="00BD71D1"/>
    <w:rsid w:val="00BE7087"/>
    <w:rsid w:val="00C13AC7"/>
    <w:rsid w:val="00C20AF2"/>
    <w:rsid w:val="00C468D3"/>
    <w:rsid w:val="00C8309F"/>
    <w:rsid w:val="00C84963"/>
    <w:rsid w:val="00CB7C56"/>
    <w:rsid w:val="00CD53F1"/>
    <w:rsid w:val="00CD7E87"/>
    <w:rsid w:val="00CF14C0"/>
    <w:rsid w:val="00D04525"/>
    <w:rsid w:val="00D12846"/>
    <w:rsid w:val="00D32545"/>
    <w:rsid w:val="00D820D7"/>
    <w:rsid w:val="00DD580A"/>
    <w:rsid w:val="00DF7511"/>
    <w:rsid w:val="00E02DC4"/>
    <w:rsid w:val="00E3573E"/>
    <w:rsid w:val="00E5516C"/>
    <w:rsid w:val="00E5661A"/>
    <w:rsid w:val="00ED4548"/>
    <w:rsid w:val="00EE1392"/>
    <w:rsid w:val="00F06A1C"/>
    <w:rsid w:val="00F420AC"/>
    <w:rsid w:val="00FC74EB"/>
    <w:rsid w:val="00FF57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61907"/>
  <w15:chartTrackingRefBased/>
  <w15:docId w15:val="{C9D2E07D-156C-AD43-8109-1F46CC10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16C"/>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16C"/>
    <w:pPr>
      <w:tabs>
        <w:tab w:val="center" w:pos="4680"/>
        <w:tab w:val="right" w:pos="9360"/>
      </w:tabs>
    </w:pPr>
  </w:style>
  <w:style w:type="character" w:customStyle="1" w:styleId="HeaderChar">
    <w:name w:val="Header Char"/>
    <w:basedOn w:val="DefaultParagraphFont"/>
    <w:link w:val="Header"/>
    <w:uiPriority w:val="99"/>
    <w:rsid w:val="00E5516C"/>
  </w:style>
  <w:style w:type="paragraph" w:styleId="Footer">
    <w:name w:val="footer"/>
    <w:basedOn w:val="Normal"/>
    <w:link w:val="FooterChar"/>
    <w:uiPriority w:val="99"/>
    <w:unhideWhenUsed/>
    <w:rsid w:val="00E5516C"/>
    <w:pPr>
      <w:tabs>
        <w:tab w:val="center" w:pos="4680"/>
        <w:tab w:val="right" w:pos="9360"/>
      </w:tabs>
    </w:pPr>
  </w:style>
  <w:style w:type="character" w:customStyle="1" w:styleId="FooterChar">
    <w:name w:val="Footer Char"/>
    <w:basedOn w:val="DefaultParagraphFont"/>
    <w:link w:val="Footer"/>
    <w:uiPriority w:val="99"/>
    <w:rsid w:val="00E5516C"/>
  </w:style>
  <w:style w:type="character" w:styleId="Hyperlink">
    <w:name w:val="Hyperlink"/>
    <w:rsid w:val="00E5516C"/>
    <w:rPr>
      <w:color w:val="0000FF"/>
      <w:u w:val="single"/>
    </w:rPr>
  </w:style>
  <w:style w:type="paragraph" w:styleId="Revision">
    <w:name w:val="Revision"/>
    <w:hidden/>
    <w:uiPriority w:val="99"/>
    <w:semiHidden/>
    <w:rsid w:val="00BE7087"/>
    <w:rPr>
      <w:rFonts w:ascii="Times New Roman" w:eastAsia="Times New Roman" w:hAnsi="Times New Roman" w:cs="Times New Roman"/>
      <w:kern w:val="0"/>
      <w14:ligatures w14:val="none"/>
    </w:rPr>
  </w:style>
  <w:style w:type="paragraph" w:styleId="ListParagraph">
    <w:name w:val="List Paragraph"/>
    <w:basedOn w:val="Normal"/>
    <w:uiPriority w:val="34"/>
    <w:qFormat/>
    <w:rsid w:val="00215BB7"/>
    <w:pPr>
      <w:ind w:left="720"/>
      <w:contextualSpacing/>
    </w:pPr>
  </w:style>
  <w:style w:type="character" w:styleId="UnresolvedMention">
    <w:name w:val="Unresolved Mention"/>
    <w:basedOn w:val="DefaultParagraphFont"/>
    <w:uiPriority w:val="99"/>
    <w:semiHidden/>
    <w:unhideWhenUsed/>
    <w:rsid w:val="00D820D7"/>
    <w:rPr>
      <w:color w:val="605E5C"/>
      <w:shd w:val="clear" w:color="auto" w:fill="E1DFDD"/>
    </w:rPr>
  </w:style>
  <w:style w:type="character" w:styleId="PageNumber">
    <w:name w:val="page number"/>
    <w:basedOn w:val="DefaultParagraphFont"/>
    <w:uiPriority w:val="99"/>
    <w:semiHidden/>
    <w:unhideWhenUsed/>
    <w:rsid w:val="00E5661A"/>
  </w:style>
  <w:style w:type="character" w:styleId="FollowedHyperlink">
    <w:name w:val="FollowedHyperlink"/>
    <w:basedOn w:val="DefaultParagraphFont"/>
    <w:uiPriority w:val="99"/>
    <w:semiHidden/>
    <w:unhideWhenUsed/>
    <w:rsid w:val="00021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glob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atrick.Edmond@fe.globa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e.global" TargetMode="External"/><Relationship Id="rId4" Type="http://schemas.openxmlformats.org/officeDocument/2006/relationships/webSettings" Target="webSettings.xml"/><Relationship Id="rId9" Type="http://schemas.openxmlformats.org/officeDocument/2006/relationships/hyperlink" Target="https://www.gretemangroup.com/press/jackson-square-aviation-partners-with-future-energy-globa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shwood/Library/Group%20Containers/UBF8T346G9.Office/User%20Content.localized/Templates.localized/Mayo_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Mayo_release.dotx</Template>
  <TotalTime>7</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Greteman Group</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Donna Grow</cp:lastModifiedBy>
  <cp:revision>5</cp:revision>
  <cp:lastPrinted>2024-01-17T21:31:00Z</cp:lastPrinted>
  <dcterms:created xsi:type="dcterms:W3CDTF">2024-10-30T20:16:00Z</dcterms:created>
  <dcterms:modified xsi:type="dcterms:W3CDTF">2024-10-30T21:26:00Z</dcterms:modified>
</cp:coreProperties>
</file>