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5E44" w14:textId="27CAC026" w:rsidR="00E5516C" w:rsidRPr="00215BB7" w:rsidRDefault="00EE1392" w:rsidP="00E5516C">
      <w:pPr>
        <w:tabs>
          <w:tab w:val="left" w:pos="4860"/>
        </w:tabs>
        <w:rPr>
          <w:rFonts w:ascii="Helvetica" w:hAnsi="Helvetica"/>
          <w:b/>
          <w:bCs/>
        </w:rPr>
      </w:pPr>
      <w:r>
        <w:rPr>
          <w:rFonts w:ascii="Helvetica" w:hAnsi="Helvetica"/>
          <w:b/>
          <w:bCs/>
        </w:rPr>
        <w:t xml:space="preserve">APPROVED </w:t>
      </w:r>
      <w:r w:rsidR="00E5516C" w:rsidRPr="00215BB7">
        <w:rPr>
          <w:rFonts w:ascii="Helvetica" w:hAnsi="Helvetica"/>
          <w:b/>
          <w:bCs/>
        </w:rPr>
        <w:t>FOR IMMEDIATE RELEASE</w:t>
      </w:r>
    </w:p>
    <w:p w14:paraId="57142E12" w14:textId="77777777" w:rsidR="00E5516C" w:rsidRPr="00215BB7" w:rsidRDefault="00E5516C" w:rsidP="00E5516C">
      <w:pPr>
        <w:tabs>
          <w:tab w:val="left" w:pos="4860"/>
        </w:tabs>
        <w:rPr>
          <w:rFonts w:ascii="Helvetica" w:hAnsi="Helvetica"/>
          <w:b/>
        </w:rPr>
      </w:pPr>
    </w:p>
    <w:p w14:paraId="6E652A46" w14:textId="7C20BFFB" w:rsidR="008C57B5" w:rsidRDefault="00E5516C" w:rsidP="008C57B5">
      <w:pPr>
        <w:spacing w:line="240" w:lineRule="exact"/>
        <w:rPr>
          <w:rFonts w:ascii="Arial" w:hAnsi="Arial" w:cs="Arial"/>
          <w:color w:val="000000" w:themeColor="text1"/>
          <w:sz w:val="18"/>
          <w:szCs w:val="18"/>
        </w:rPr>
      </w:pPr>
      <w:r w:rsidRPr="00215BB7">
        <w:rPr>
          <w:rFonts w:ascii="Helvetica" w:hAnsi="Helvetica" w:cs="Arial"/>
          <w:b/>
          <w:color w:val="000000" w:themeColor="text1"/>
          <w:sz w:val="18"/>
          <w:szCs w:val="18"/>
        </w:rPr>
        <w:t>TO REQUEST AN INTERVIEW PLEASE CONTACT</w:t>
      </w:r>
      <w:r w:rsidR="002D2D26" w:rsidRPr="00215BB7">
        <w:rPr>
          <w:rFonts w:ascii="Helvetica" w:hAnsi="Helvetica" w:cs="Arial"/>
          <w:b/>
          <w:color w:val="000000" w:themeColor="text1"/>
          <w:sz w:val="18"/>
          <w:szCs w:val="18"/>
        </w:rPr>
        <w:t>:</w:t>
      </w:r>
      <w:r w:rsidRPr="00215BB7">
        <w:rPr>
          <w:rFonts w:ascii="Helvetica" w:hAnsi="Helvetica" w:cs="Arial"/>
          <w:color w:val="000000" w:themeColor="text1"/>
          <w:sz w:val="18"/>
          <w:szCs w:val="18"/>
        </w:rPr>
        <w:tab/>
      </w:r>
      <w:r w:rsidR="00D820D7">
        <w:rPr>
          <w:rFonts w:ascii="Helvetica" w:hAnsi="Helvetica" w:cs="Arial"/>
          <w:color w:val="000000" w:themeColor="text1"/>
          <w:sz w:val="18"/>
          <w:szCs w:val="18"/>
        </w:rPr>
        <w:t>Natasha Mann</w:t>
      </w:r>
      <w:r w:rsidR="0043156C" w:rsidRPr="00345F01">
        <w:rPr>
          <w:rFonts w:ascii="Arial" w:hAnsi="Arial" w:cs="Arial"/>
          <w:color w:val="000000" w:themeColor="text1"/>
          <w:sz w:val="18"/>
          <w:szCs w:val="18"/>
        </w:rPr>
        <w:tab/>
      </w:r>
      <w:r w:rsidR="0043156C" w:rsidRPr="00345F01">
        <w:rPr>
          <w:rFonts w:ascii="Arial" w:hAnsi="Arial" w:cs="Arial"/>
          <w:color w:val="000000" w:themeColor="text1"/>
          <w:sz w:val="18"/>
          <w:szCs w:val="18"/>
        </w:rPr>
        <w:tab/>
      </w:r>
      <w:r w:rsidR="0043156C" w:rsidRPr="00345F01">
        <w:rPr>
          <w:rFonts w:ascii="Arial" w:hAnsi="Arial" w:cs="Arial"/>
          <w:color w:val="000000" w:themeColor="text1"/>
          <w:sz w:val="18"/>
          <w:szCs w:val="18"/>
        </w:rPr>
        <w:tab/>
      </w:r>
      <w:r w:rsidR="0043156C" w:rsidRPr="00345F01">
        <w:rPr>
          <w:rFonts w:ascii="Arial" w:hAnsi="Arial" w:cs="Arial"/>
          <w:color w:val="000000" w:themeColor="text1"/>
          <w:sz w:val="18"/>
          <w:szCs w:val="18"/>
        </w:rPr>
        <w:tab/>
      </w:r>
      <w:r w:rsidR="0043156C" w:rsidRPr="00345F01">
        <w:rPr>
          <w:rFonts w:ascii="Arial" w:hAnsi="Arial" w:cs="Arial"/>
          <w:color w:val="000000" w:themeColor="text1"/>
          <w:sz w:val="18"/>
          <w:szCs w:val="18"/>
        </w:rPr>
        <w:tab/>
      </w:r>
      <w:r w:rsidR="0043156C">
        <w:rPr>
          <w:rFonts w:ascii="Arial" w:hAnsi="Arial" w:cs="Arial"/>
          <w:color w:val="000000" w:themeColor="text1"/>
          <w:sz w:val="18"/>
          <w:szCs w:val="18"/>
        </w:rPr>
        <w:tab/>
      </w:r>
      <w:r w:rsidR="0043156C">
        <w:rPr>
          <w:rFonts w:ascii="Arial" w:hAnsi="Arial" w:cs="Arial"/>
          <w:color w:val="000000" w:themeColor="text1"/>
          <w:sz w:val="18"/>
          <w:szCs w:val="18"/>
        </w:rPr>
        <w:tab/>
      </w:r>
      <w:r w:rsidR="0043156C">
        <w:rPr>
          <w:rFonts w:ascii="Arial" w:hAnsi="Arial" w:cs="Arial"/>
          <w:color w:val="000000" w:themeColor="text1"/>
          <w:sz w:val="18"/>
          <w:szCs w:val="18"/>
        </w:rPr>
        <w:tab/>
      </w:r>
      <w:r w:rsidR="0043156C">
        <w:rPr>
          <w:rFonts w:ascii="Arial" w:hAnsi="Arial" w:cs="Arial"/>
          <w:color w:val="000000" w:themeColor="text1"/>
          <w:sz w:val="18"/>
          <w:szCs w:val="18"/>
        </w:rPr>
        <w:tab/>
      </w:r>
      <w:r w:rsidR="0043156C">
        <w:rPr>
          <w:rFonts w:ascii="Arial" w:hAnsi="Arial" w:cs="Arial"/>
          <w:color w:val="000000" w:themeColor="text1"/>
          <w:sz w:val="18"/>
          <w:szCs w:val="18"/>
        </w:rPr>
        <w:tab/>
      </w:r>
      <w:r w:rsidR="0043156C">
        <w:rPr>
          <w:rFonts w:ascii="Arial" w:hAnsi="Arial" w:cs="Arial"/>
          <w:color w:val="000000" w:themeColor="text1"/>
          <w:sz w:val="18"/>
          <w:szCs w:val="18"/>
        </w:rPr>
        <w:tab/>
      </w:r>
      <w:r w:rsidR="0043156C" w:rsidRPr="00345F01">
        <w:rPr>
          <w:rFonts w:ascii="Arial" w:hAnsi="Arial" w:cs="Arial"/>
          <w:color w:val="000000" w:themeColor="text1"/>
          <w:sz w:val="18"/>
          <w:szCs w:val="18"/>
        </w:rPr>
        <w:tab/>
      </w:r>
      <w:hyperlink r:id="rId7" w:history="1">
        <w:r w:rsidR="008C57B5" w:rsidRPr="008141BE">
          <w:rPr>
            <w:rStyle w:val="Hyperlink"/>
            <w:rFonts w:ascii="Arial" w:hAnsi="Arial" w:cs="Arial"/>
            <w:sz w:val="18"/>
            <w:szCs w:val="18"/>
          </w:rPr>
          <w:t>contact@fe.global</w:t>
        </w:r>
      </w:hyperlink>
    </w:p>
    <w:p w14:paraId="5B7C1A00" w14:textId="77777777" w:rsidR="00E5516C" w:rsidRPr="00215BB7" w:rsidRDefault="00E5516C" w:rsidP="00E5516C">
      <w:pPr>
        <w:tabs>
          <w:tab w:val="left" w:pos="4860"/>
        </w:tabs>
        <w:rPr>
          <w:rFonts w:ascii="Helvetica" w:hAnsi="Helvetica"/>
          <w:b/>
        </w:rPr>
      </w:pPr>
    </w:p>
    <w:p w14:paraId="42FE59C7" w14:textId="7D16E7A8" w:rsidR="00E5516C" w:rsidRDefault="00E5516C" w:rsidP="00E5516C">
      <w:pPr>
        <w:tabs>
          <w:tab w:val="left" w:pos="4860"/>
        </w:tabs>
        <w:rPr>
          <w:rFonts w:ascii="Helvetica" w:hAnsi="Helvetica" w:cs="Arial"/>
          <w:bCs/>
          <w:sz w:val="18"/>
          <w:szCs w:val="18"/>
        </w:rPr>
      </w:pPr>
      <w:r w:rsidRPr="00215BB7">
        <w:rPr>
          <w:rFonts w:ascii="Helvetica" w:hAnsi="Helvetica" w:cs="Arial"/>
          <w:b/>
          <w:sz w:val="18"/>
          <w:szCs w:val="18"/>
        </w:rPr>
        <w:t>ASSETS FOR DOWNLOAD:</w:t>
      </w:r>
      <w:r w:rsidRPr="00D820D7">
        <w:rPr>
          <w:rFonts w:ascii="Helvetica" w:hAnsi="Helvetica" w:cs="Arial"/>
          <w:bCs/>
          <w:sz w:val="18"/>
          <w:szCs w:val="18"/>
        </w:rPr>
        <w:t xml:space="preserve"> </w:t>
      </w:r>
      <w:hyperlink r:id="rId8" w:history="1">
        <w:r w:rsidR="003A65D9" w:rsidRPr="008141BE">
          <w:rPr>
            <w:rStyle w:val="Hyperlink"/>
            <w:rFonts w:ascii="Helvetica" w:hAnsi="Helvetica" w:cs="Arial"/>
            <w:bCs/>
            <w:sz w:val="18"/>
            <w:szCs w:val="18"/>
          </w:rPr>
          <w:t>https://www.gretemangroup.com/press/feg-press-page/</w:t>
        </w:r>
      </w:hyperlink>
    </w:p>
    <w:p w14:paraId="32C6F0B9" w14:textId="77777777" w:rsidR="00E5516C" w:rsidRPr="00215BB7" w:rsidRDefault="00E5516C" w:rsidP="00E5516C">
      <w:pPr>
        <w:tabs>
          <w:tab w:val="left" w:pos="4860"/>
        </w:tabs>
        <w:rPr>
          <w:rFonts w:ascii="Helvetica" w:hAnsi="Helvetica"/>
          <w:b/>
        </w:rPr>
      </w:pPr>
    </w:p>
    <w:p w14:paraId="4EA0A271" w14:textId="77777777" w:rsidR="00215BB7" w:rsidRPr="00215BB7" w:rsidRDefault="00215BB7" w:rsidP="00215BB7">
      <w:pPr>
        <w:tabs>
          <w:tab w:val="left" w:pos="4860"/>
        </w:tabs>
        <w:jc w:val="center"/>
        <w:rPr>
          <w:rFonts w:ascii="Helvetica" w:hAnsi="Helvetica" w:cs="Arial"/>
          <w:sz w:val="22"/>
          <w:szCs w:val="22"/>
          <w:lang w:eastAsia="ar-SA"/>
        </w:rPr>
      </w:pPr>
      <w:r w:rsidRPr="00215BB7">
        <w:rPr>
          <w:rFonts w:ascii="Helvetica" w:hAnsi="Helvetica"/>
          <w:b/>
          <w:sz w:val="32"/>
          <w:szCs w:val="32"/>
        </w:rPr>
        <w:t>Future Energy Global Launches Sustainable Aviation Fuel Market Accelerator with Aviation Partners Backing</w:t>
      </w:r>
    </w:p>
    <w:p w14:paraId="0384A2AB" w14:textId="77777777" w:rsidR="00215BB7" w:rsidRPr="00215BB7" w:rsidRDefault="00215BB7" w:rsidP="00215BB7">
      <w:pPr>
        <w:spacing w:line="240" w:lineRule="exact"/>
        <w:rPr>
          <w:rFonts w:ascii="Helvetica" w:hAnsi="Helvetica" w:cs="Arial"/>
          <w:sz w:val="22"/>
          <w:szCs w:val="22"/>
          <w:lang w:eastAsia="ar-SA"/>
        </w:rPr>
      </w:pPr>
    </w:p>
    <w:p w14:paraId="126136E4" w14:textId="77777777" w:rsidR="00215BB7" w:rsidRPr="00215BB7" w:rsidRDefault="00215BB7" w:rsidP="00215BB7">
      <w:pPr>
        <w:spacing w:line="240" w:lineRule="exact"/>
        <w:jc w:val="center"/>
        <w:rPr>
          <w:rFonts w:ascii="Helvetica" w:hAnsi="Helvetica" w:cs="Arial"/>
          <w:i/>
          <w:iCs/>
          <w:sz w:val="22"/>
          <w:szCs w:val="22"/>
          <w:lang w:eastAsia="ar-SA"/>
        </w:rPr>
      </w:pPr>
      <w:r w:rsidRPr="00215BB7">
        <w:rPr>
          <w:rFonts w:ascii="Helvetica" w:hAnsi="Helvetica" w:cs="Arial"/>
          <w:i/>
          <w:iCs/>
          <w:sz w:val="22"/>
          <w:szCs w:val="22"/>
          <w:lang w:eastAsia="ar-SA"/>
        </w:rPr>
        <w:t xml:space="preserve">World-class team of aviation, finance and climate experts create innovative financial ecosystem to accelerate production and uptake of SAF, facilitating aviation’s path to net zero </w:t>
      </w:r>
    </w:p>
    <w:p w14:paraId="36838838" w14:textId="77777777" w:rsidR="00215BB7" w:rsidRPr="00215BB7" w:rsidRDefault="00215BB7" w:rsidP="00215BB7">
      <w:pPr>
        <w:spacing w:line="240" w:lineRule="exact"/>
        <w:rPr>
          <w:rFonts w:ascii="Helvetica" w:hAnsi="Helvetica" w:cs="Arial"/>
          <w:sz w:val="22"/>
          <w:szCs w:val="22"/>
          <w:lang w:eastAsia="ar-SA"/>
        </w:rPr>
      </w:pPr>
    </w:p>
    <w:p w14:paraId="6F0D9971" w14:textId="3C052C99" w:rsidR="00215BB7" w:rsidRPr="00215BB7" w:rsidRDefault="008C57B5" w:rsidP="00215BB7">
      <w:pPr>
        <w:spacing w:line="240" w:lineRule="exact"/>
        <w:rPr>
          <w:rFonts w:ascii="Helvetica" w:hAnsi="Helvetica" w:cs="Arial"/>
          <w:sz w:val="22"/>
          <w:szCs w:val="22"/>
          <w:lang w:eastAsia="ar-SA"/>
        </w:rPr>
      </w:pPr>
      <w:r>
        <w:rPr>
          <w:rFonts w:ascii="Helvetica" w:hAnsi="Helvetica" w:cs="Arial"/>
          <w:sz w:val="22"/>
          <w:szCs w:val="22"/>
          <w:lang w:eastAsia="ar-SA"/>
        </w:rPr>
        <w:t>DUBLIN, Ireland</w:t>
      </w:r>
      <w:r w:rsidR="00215BB7" w:rsidRPr="00215BB7">
        <w:rPr>
          <w:rFonts w:ascii="Helvetica" w:hAnsi="Helvetica" w:cs="Arial"/>
          <w:sz w:val="22"/>
          <w:szCs w:val="22"/>
          <w:lang w:eastAsia="ar-SA"/>
        </w:rPr>
        <w:t xml:space="preserve"> (</w:t>
      </w:r>
      <w:r w:rsidR="00EE1392">
        <w:rPr>
          <w:rFonts w:ascii="Helvetica" w:hAnsi="Helvetica" w:cs="Arial"/>
          <w:sz w:val="22"/>
          <w:szCs w:val="22"/>
          <w:lang w:eastAsia="ar-SA"/>
        </w:rPr>
        <w:t>23 January</w:t>
      </w:r>
      <w:r w:rsidR="00215BB7" w:rsidRPr="00215BB7">
        <w:rPr>
          <w:rFonts w:ascii="Helvetica" w:hAnsi="Helvetica" w:cs="Arial"/>
          <w:sz w:val="22"/>
          <w:szCs w:val="22"/>
          <w:lang w:eastAsia="ar-SA"/>
        </w:rPr>
        <w:t xml:space="preserve"> 2024) – Responding to the pressing need to decarbonize aviation, a world-class team of aviation, Sustainable Aviation Fuel (SAF) and climate experts, are creating a faster path to reach net-zero goals.</w:t>
      </w:r>
    </w:p>
    <w:p w14:paraId="77C480BA" w14:textId="77777777" w:rsidR="00215BB7" w:rsidRPr="00215BB7" w:rsidRDefault="00215BB7" w:rsidP="00215BB7">
      <w:pPr>
        <w:spacing w:line="240" w:lineRule="exact"/>
        <w:rPr>
          <w:rFonts w:ascii="Helvetica" w:hAnsi="Helvetica" w:cs="Arial"/>
          <w:sz w:val="22"/>
          <w:szCs w:val="22"/>
          <w:lang w:eastAsia="ar-SA"/>
        </w:rPr>
      </w:pPr>
    </w:p>
    <w:p w14:paraId="488B695D" w14:textId="77777777" w:rsidR="00215BB7" w:rsidRPr="00215BB7" w:rsidRDefault="00215BB7" w:rsidP="00215BB7">
      <w:pPr>
        <w:spacing w:line="240" w:lineRule="exact"/>
        <w:rPr>
          <w:rFonts w:ascii="Helvetica" w:hAnsi="Helvetica" w:cs="Arial"/>
          <w:sz w:val="22"/>
          <w:szCs w:val="22"/>
          <w:lang w:eastAsia="ar-SA"/>
        </w:rPr>
      </w:pPr>
      <w:r w:rsidRPr="00215BB7">
        <w:rPr>
          <w:rFonts w:ascii="Helvetica" w:hAnsi="Helvetica" w:cs="Arial"/>
          <w:sz w:val="22"/>
          <w:szCs w:val="22"/>
          <w:lang w:eastAsia="ar-SA"/>
        </w:rPr>
        <w:t>Future Energy Global, led by former GE Capital Aviation Services (GECAS) Head of Portfolio Strategy Natasha Mann, launches an innovative financial ecosystem to accelerate the production and uptake of SAF.</w:t>
      </w:r>
    </w:p>
    <w:p w14:paraId="2755F020" w14:textId="77777777" w:rsidR="00215BB7" w:rsidRPr="00215BB7" w:rsidRDefault="00215BB7" w:rsidP="00215BB7">
      <w:pPr>
        <w:spacing w:line="240" w:lineRule="exact"/>
        <w:rPr>
          <w:rFonts w:ascii="Helvetica" w:hAnsi="Helvetica" w:cs="Arial"/>
          <w:sz w:val="22"/>
          <w:szCs w:val="22"/>
          <w:lang w:eastAsia="ar-SA"/>
        </w:rPr>
      </w:pPr>
    </w:p>
    <w:p w14:paraId="26E9BF36" w14:textId="77777777" w:rsidR="00215BB7" w:rsidRPr="00215BB7" w:rsidRDefault="00215BB7" w:rsidP="00215BB7">
      <w:pPr>
        <w:spacing w:line="240" w:lineRule="exact"/>
        <w:rPr>
          <w:rFonts w:ascii="Helvetica" w:hAnsi="Helvetica" w:cs="Arial"/>
          <w:sz w:val="22"/>
          <w:szCs w:val="22"/>
          <w:lang w:eastAsia="ar-SA"/>
        </w:rPr>
      </w:pPr>
      <w:r w:rsidRPr="00215BB7">
        <w:rPr>
          <w:rFonts w:ascii="Helvetica" w:hAnsi="Helvetica" w:cs="Arial"/>
          <w:sz w:val="22"/>
          <w:szCs w:val="22"/>
          <w:lang w:eastAsia="ar-SA"/>
        </w:rPr>
        <w:t>“The future is now,” said Mann. “Given the size, scope and urgency of the need to scale SAF, collaboration is crucial. Future Energy Global’s pre-purchasing ecosystem brings investors, suppliers and buyers together, unlocking the capital to make that a reality.”</w:t>
      </w:r>
    </w:p>
    <w:p w14:paraId="70594E4F" w14:textId="77777777" w:rsidR="00215BB7" w:rsidRPr="00215BB7" w:rsidRDefault="00215BB7" w:rsidP="00215BB7">
      <w:pPr>
        <w:spacing w:line="240" w:lineRule="exact"/>
        <w:rPr>
          <w:rFonts w:ascii="Helvetica" w:hAnsi="Helvetica" w:cs="Arial"/>
          <w:sz w:val="22"/>
          <w:szCs w:val="22"/>
          <w:lang w:eastAsia="ar-SA"/>
        </w:rPr>
      </w:pPr>
    </w:p>
    <w:p w14:paraId="2D1E28C8" w14:textId="77777777" w:rsidR="00215BB7" w:rsidRPr="00215BB7" w:rsidRDefault="00215BB7" w:rsidP="00215BB7">
      <w:pPr>
        <w:spacing w:line="240" w:lineRule="exact"/>
        <w:rPr>
          <w:rFonts w:ascii="Helvetica" w:hAnsi="Helvetica" w:cs="Arial"/>
          <w:color w:val="FF0000"/>
          <w:sz w:val="22"/>
          <w:szCs w:val="22"/>
          <w:lang w:eastAsia="ar-SA"/>
        </w:rPr>
      </w:pPr>
      <w:r w:rsidRPr="00215BB7">
        <w:rPr>
          <w:rFonts w:ascii="Helvetica" w:hAnsi="Helvetica" w:cs="Arial"/>
          <w:sz w:val="22"/>
          <w:szCs w:val="22"/>
          <w:lang w:eastAsia="ar-SA"/>
        </w:rPr>
        <w:t>To reach net zero, SAF production needs to scale one thousandfold from 500 million liters to 500 billion liters between now and 2050. Future Energy Global aims to accelerate the more than trillion dollars of infrastructure investment needed to enact it.</w:t>
      </w:r>
      <w:r w:rsidRPr="00215BB7">
        <w:rPr>
          <w:rFonts w:ascii="Helvetica" w:hAnsi="Helvetica" w:cs="Arial"/>
          <w:color w:val="FF0000"/>
          <w:sz w:val="22"/>
          <w:szCs w:val="22"/>
          <w:lang w:eastAsia="ar-SA"/>
        </w:rPr>
        <w:t xml:space="preserve"> </w:t>
      </w:r>
    </w:p>
    <w:p w14:paraId="790F52B3" w14:textId="77777777" w:rsidR="00215BB7" w:rsidRPr="00215BB7" w:rsidRDefault="00215BB7" w:rsidP="00215BB7">
      <w:pPr>
        <w:spacing w:line="240" w:lineRule="exact"/>
        <w:rPr>
          <w:rFonts w:ascii="Helvetica" w:hAnsi="Helvetica" w:cs="Arial"/>
          <w:sz w:val="22"/>
          <w:szCs w:val="22"/>
          <w:lang w:eastAsia="ar-SA"/>
        </w:rPr>
      </w:pPr>
    </w:p>
    <w:p w14:paraId="5BE49942" w14:textId="77777777" w:rsidR="00215BB7" w:rsidRPr="00215BB7" w:rsidRDefault="00215BB7" w:rsidP="00215BB7">
      <w:pPr>
        <w:spacing w:line="240" w:lineRule="exact"/>
        <w:rPr>
          <w:rFonts w:ascii="Helvetica" w:hAnsi="Helvetica" w:cs="Arial"/>
          <w:b/>
          <w:bCs/>
          <w:sz w:val="22"/>
          <w:szCs w:val="22"/>
          <w:lang w:eastAsia="ar-SA"/>
        </w:rPr>
      </w:pPr>
      <w:r w:rsidRPr="00215BB7">
        <w:rPr>
          <w:rFonts w:ascii="Helvetica" w:hAnsi="Helvetica" w:cs="Arial"/>
          <w:b/>
          <w:bCs/>
          <w:sz w:val="22"/>
          <w:szCs w:val="22"/>
          <w:lang w:eastAsia="ar-SA"/>
        </w:rPr>
        <w:t>A World-Class Team of Experts</w:t>
      </w:r>
    </w:p>
    <w:p w14:paraId="6BD858F5" w14:textId="77777777" w:rsidR="00215BB7" w:rsidRPr="00215BB7" w:rsidRDefault="00215BB7" w:rsidP="00215BB7">
      <w:pPr>
        <w:spacing w:line="240" w:lineRule="exact"/>
        <w:rPr>
          <w:rFonts w:ascii="Helvetica" w:hAnsi="Helvetica" w:cs="Arial"/>
          <w:sz w:val="22"/>
          <w:szCs w:val="22"/>
          <w:lang w:eastAsia="ar-SA"/>
        </w:rPr>
      </w:pPr>
      <w:r w:rsidRPr="00215BB7">
        <w:rPr>
          <w:rFonts w:ascii="Helvetica" w:hAnsi="Helvetica" w:cs="Arial"/>
          <w:sz w:val="22"/>
          <w:szCs w:val="22"/>
          <w:lang w:eastAsia="ar-SA"/>
        </w:rPr>
        <w:t xml:space="preserve">Joining Mann, an expert in aviation ecosystems and finance, is Co-Founder Isabel Galiana, a climate change economist and entrepreneur who led and founded NeuroFlex, a now global medical device company. Galiana has consulted for various governments, the Commission for Environmental Cooperation, the United Nations and the Copenhagen Consensus as well as published numerous papers on the challenges of accelerating low-carbon technological change. </w:t>
      </w:r>
    </w:p>
    <w:p w14:paraId="65D9A2FE" w14:textId="77777777" w:rsidR="00215BB7" w:rsidRPr="00215BB7" w:rsidRDefault="00215BB7" w:rsidP="00215BB7">
      <w:pPr>
        <w:spacing w:line="240" w:lineRule="exact"/>
        <w:rPr>
          <w:rFonts w:ascii="Helvetica" w:hAnsi="Helvetica" w:cs="Arial"/>
          <w:sz w:val="22"/>
          <w:szCs w:val="22"/>
          <w:lang w:eastAsia="ar-SA"/>
        </w:rPr>
      </w:pPr>
    </w:p>
    <w:p w14:paraId="694ECB01" w14:textId="77777777" w:rsidR="00215BB7" w:rsidRPr="00215BB7" w:rsidRDefault="00215BB7" w:rsidP="00215BB7">
      <w:pPr>
        <w:spacing w:line="240" w:lineRule="exact"/>
        <w:rPr>
          <w:rFonts w:ascii="Helvetica" w:hAnsi="Helvetica" w:cs="Arial"/>
          <w:sz w:val="22"/>
          <w:szCs w:val="22"/>
          <w:lang w:eastAsia="ar-SA"/>
        </w:rPr>
      </w:pPr>
      <w:r w:rsidRPr="00215BB7">
        <w:rPr>
          <w:rFonts w:ascii="Helvetica" w:hAnsi="Helvetica" w:cs="Arial"/>
          <w:sz w:val="22"/>
          <w:szCs w:val="22"/>
          <w:lang w:eastAsia="ar-SA"/>
        </w:rPr>
        <w:t xml:space="preserve">Future Energy Global is served by an advisory team composed of recognized SAF, aviation, investment, and sustainability experts, including: </w:t>
      </w:r>
      <w:r w:rsidRPr="00215BB7">
        <w:rPr>
          <w:rFonts w:ascii="Helvetica" w:hAnsi="Helvetica" w:cs="Arial"/>
          <w:sz w:val="22"/>
          <w:szCs w:val="22"/>
          <w:lang w:eastAsia="ar-SA"/>
        </w:rPr>
        <w:br/>
      </w:r>
    </w:p>
    <w:p w14:paraId="0ECED250" w14:textId="77777777" w:rsidR="00215BB7" w:rsidRPr="00215BB7" w:rsidRDefault="00215BB7" w:rsidP="00215BB7">
      <w:pPr>
        <w:pStyle w:val="ListParagraph"/>
        <w:numPr>
          <w:ilvl w:val="0"/>
          <w:numId w:val="2"/>
        </w:numPr>
        <w:spacing w:line="240" w:lineRule="exact"/>
        <w:rPr>
          <w:rFonts w:ascii="Helvetica" w:hAnsi="Helvetica" w:cs="Arial"/>
          <w:sz w:val="22"/>
          <w:szCs w:val="22"/>
          <w:lang w:eastAsia="ar-SA"/>
        </w:rPr>
      </w:pPr>
      <w:r w:rsidRPr="00215BB7">
        <w:rPr>
          <w:rFonts w:ascii="Helvetica" w:hAnsi="Helvetica" w:cs="Arial"/>
          <w:b/>
          <w:bCs/>
          <w:sz w:val="22"/>
          <w:szCs w:val="22"/>
          <w:lang w:eastAsia="ar-SA"/>
        </w:rPr>
        <w:t xml:space="preserve">Thorsten Lange, </w:t>
      </w:r>
      <w:r w:rsidRPr="00215BB7">
        <w:rPr>
          <w:rFonts w:ascii="Helvetica" w:hAnsi="Helvetica" w:cs="Arial"/>
          <w:sz w:val="22"/>
          <w:szCs w:val="22"/>
          <w:lang w:eastAsia="ar-SA"/>
        </w:rPr>
        <w:t>former EVP of Neste’s renewable aviation business</w:t>
      </w:r>
    </w:p>
    <w:p w14:paraId="1D418AD3" w14:textId="630B0AEB" w:rsidR="00215BB7" w:rsidRDefault="00215BB7" w:rsidP="0043156C">
      <w:pPr>
        <w:pStyle w:val="ListParagraph"/>
        <w:numPr>
          <w:ilvl w:val="0"/>
          <w:numId w:val="2"/>
        </w:numPr>
        <w:spacing w:line="240" w:lineRule="exact"/>
        <w:rPr>
          <w:rFonts w:ascii="Helvetica" w:hAnsi="Helvetica" w:cs="Arial"/>
          <w:sz w:val="22"/>
          <w:szCs w:val="22"/>
          <w:lang w:eastAsia="ar-SA"/>
        </w:rPr>
      </w:pPr>
      <w:r w:rsidRPr="00215BB7">
        <w:rPr>
          <w:rFonts w:ascii="Helvetica" w:hAnsi="Helvetica" w:cs="Arial"/>
          <w:b/>
          <w:bCs/>
          <w:sz w:val="22"/>
          <w:szCs w:val="22"/>
          <w:lang w:eastAsia="ar-SA"/>
        </w:rPr>
        <w:t xml:space="preserve">Dr. Liam Cheung, </w:t>
      </w:r>
      <w:r w:rsidRPr="00215BB7">
        <w:rPr>
          <w:rFonts w:ascii="Helvetica" w:hAnsi="Helvetica" w:cs="Arial"/>
          <w:sz w:val="22"/>
          <w:szCs w:val="22"/>
          <w:lang w:eastAsia="ar-SA"/>
        </w:rPr>
        <w:t>Founder and Director of VC Investments for Tactico</w:t>
      </w:r>
    </w:p>
    <w:p w14:paraId="4ACF3CB1" w14:textId="2242E216" w:rsidR="00D820D7" w:rsidRPr="00D820D7" w:rsidRDefault="00D820D7" w:rsidP="00D820D7">
      <w:pPr>
        <w:pStyle w:val="ListParagraph"/>
        <w:numPr>
          <w:ilvl w:val="0"/>
          <w:numId w:val="2"/>
        </w:numPr>
        <w:spacing w:line="240" w:lineRule="exact"/>
        <w:rPr>
          <w:rFonts w:ascii="Arial" w:hAnsi="Arial" w:cs="Arial"/>
          <w:sz w:val="22"/>
          <w:szCs w:val="22"/>
          <w:lang w:eastAsia="ar-SA"/>
        </w:rPr>
      </w:pPr>
      <w:r w:rsidRPr="006844CB">
        <w:rPr>
          <w:rFonts w:ascii="Arial" w:hAnsi="Arial" w:cs="Arial"/>
          <w:b/>
          <w:bCs/>
          <w:sz w:val="22"/>
          <w:szCs w:val="22"/>
          <w:lang w:eastAsia="ar-SA"/>
        </w:rPr>
        <w:t xml:space="preserve">Magni Arge, </w:t>
      </w:r>
      <w:r w:rsidRPr="00A00C3A">
        <w:rPr>
          <w:rFonts w:ascii="Arial" w:hAnsi="Arial" w:cs="Arial"/>
          <w:sz w:val="22"/>
          <w:szCs w:val="22"/>
          <w:lang w:eastAsia="ar-SA"/>
        </w:rPr>
        <w:t xml:space="preserve">former </w:t>
      </w:r>
      <w:r>
        <w:rPr>
          <w:rFonts w:ascii="Arial" w:hAnsi="Arial" w:cs="Arial"/>
          <w:sz w:val="22"/>
          <w:szCs w:val="22"/>
          <w:lang w:eastAsia="ar-SA"/>
        </w:rPr>
        <w:t>CEO of Atlantic Airways and Co-Founder of Ocean Rainforest, a leading seaweed company backed by the WWF</w:t>
      </w:r>
    </w:p>
    <w:p w14:paraId="76777B51" w14:textId="39AEC678" w:rsidR="00215BB7" w:rsidRPr="00215BB7" w:rsidRDefault="00215BB7" w:rsidP="00215BB7">
      <w:pPr>
        <w:pStyle w:val="ListParagraph"/>
        <w:numPr>
          <w:ilvl w:val="0"/>
          <w:numId w:val="2"/>
        </w:numPr>
        <w:spacing w:line="240" w:lineRule="exact"/>
        <w:rPr>
          <w:rFonts w:ascii="Helvetica" w:hAnsi="Helvetica"/>
        </w:rPr>
      </w:pPr>
      <w:r w:rsidRPr="00215BB7">
        <w:rPr>
          <w:rFonts w:ascii="Helvetica" w:hAnsi="Helvetica" w:cs="Arial"/>
          <w:b/>
          <w:bCs/>
          <w:sz w:val="22"/>
          <w:szCs w:val="22"/>
          <w:lang w:eastAsia="ar-SA"/>
        </w:rPr>
        <w:t xml:space="preserve">Patrick Edmond, </w:t>
      </w:r>
      <w:r w:rsidRPr="00215BB7">
        <w:rPr>
          <w:rFonts w:ascii="Helvetica" w:hAnsi="Helvetica" w:cs="Arial"/>
          <w:sz w:val="22"/>
          <w:szCs w:val="22"/>
          <w:lang w:eastAsia="ar-SA"/>
        </w:rPr>
        <w:t>Managing Director of Altair Advisory and Advisory Board member of Green Mobility Magazine</w:t>
      </w:r>
    </w:p>
    <w:p w14:paraId="60C2DB3E" w14:textId="77777777" w:rsidR="00215BB7" w:rsidRPr="00215BB7" w:rsidRDefault="00215BB7" w:rsidP="00215BB7">
      <w:pPr>
        <w:pStyle w:val="ListParagraph"/>
        <w:spacing w:line="240" w:lineRule="exact"/>
        <w:rPr>
          <w:rFonts w:ascii="Helvetica" w:hAnsi="Helvetica"/>
        </w:rPr>
      </w:pPr>
    </w:p>
    <w:p w14:paraId="1360D7AE" w14:textId="46A6D031" w:rsidR="00C13AC7" w:rsidRPr="00C13AC7" w:rsidRDefault="00C13AC7" w:rsidP="00C13AC7">
      <w:pPr>
        <w:rPr>
          <w:rFonts w:ascii="Helvetica" w:hAnsi="Helvetica" w:cs="Arial"/>
          <w:sz w:val="22"/>
          <w:szCs w:val="22"/>
          <w:lang w:eastAsia="ar-SA"/>
        </w:rPr>
      </w:pPr>
      <w:r w:rsidRPr="00C13AC7">
        <w:rPr>
          <w:rFonts w:ascii="Helvetica" w:hAnsi="Helvetica" w:cs="Arial"/>
          <w:sz w:val="22"/>
          <w:szCs w:val="22"/>
          <w:lang w:eastAsia="ar-SA"/>
        </w:rPr>
        <w:lastRenderedPageBreak/>
        <w:t>Also acting as advisory partner to ensure environmental integrity is Climate and Nature Solutions, a Canadian climate change-focused firm that seeks to accelerate the transition to a net</w:t>
      </w:r>
      <w:r>
        <w:rPr>
          <w:rFonts w:ascii="Helvetica" w:hAnsi="Helvetica" w:cs="Arial"/>
          <w:sz w:val="22"/>
          <w:szCs w:val="22"/>
          <w:lang w:eastAsia="ar-SA"/>
        </w:rPr>
        <w:t>-</w:t>
      </w:r>
      <w:r w:rsidRPr="00C13AC7">
        <w:rPr>
          <w:rFonts w:ascii="Helvetica" w:hAnsi="Helvetica" w:cs="Arial"/>
          <w:sz w:val="22"/>
          <w:szCs w:val="22"/>
          <w:lang w:eastAsia="ar-SA"/>
        </w:rPr>
        <w:t xml:space="preserve">zero, nature-positive future. Founder Catherine McKenna has served as Canada’s former Minister of Environment and Climate Change, Minister of Infrastructure and Chair of UN’s Expert Group on </w:t>
      </w:r>
      <w:r>
        <w:rPr>
          <w:rFonts w:ascii="Helvetica" w:hAnsi="Helvetica" w:cs="Arial"/>
          <w:sz w:val="22"/>
          <w:szCs w:val="22"/>
          <w:lang w:eastAsia="ar-SA"/>
        </w:rPr>
        <w:t>Ne</w:t>
      </w:r>
      <w:r w:rsidRPr="00C13AC7">
        <w:rPr>
          <w:rFonts w:ascii="Helvetica" w:hAnsi="Helvetica" w:cs="Arial"/>
          <w:sz w:val="22"/>
          <w:szCs w:val="22"/>
          <w:lang w:eastAsia="ar-SA"/>
        </w:rPr>
        <w:t>t Zero.</w:t>
      </w:r>
    </w:p>
    <w:p w14:paraId="70DA6881" w14:textId="77777777" w:rsidR="00DD580A" w:rsidRDefault="00DD580A" w:rsidP="00215BB7">
      <w:pPr>
        <w:rPr>
          <w:rFonts w:ascii="Helvetica" w:hAnsi="Helvetica" w:cs="Arial"/>
          <w:sz w:val="22"/>
          <w:szCs w:val="22"/>
          <w:lang w:eastAsia="ar-SA"/>
        </w:rPr>
      </w:pPr>
    </w:p>
    <w:p w14:paraId="5F089438" w14:textId="7620FEB5" w:rsidR="00DD580A" w:rsidRDefault="003A65D9" w:rsidP="00DD580A">
      <w:pPr>
        <w:rPr>
          <w:rFonts w:ascii="Arial" w:hAnsi="Arial" w:cs="Arial"/>
          <w:sz w:val="22"/>
          <w:szCs w:val="22"/>
          <w:lang w:eastAsia="ar-SA"/>
        </w:rPr>
      </w:pPr>
      <w:r>
        <w:rPr>
          <w:rFonts w:ascii="Arial" w:hAnsi="Arial" w:cs="Arial"/>
          <w:sz w:val="22"/>
          <w:szCs w:val="22"/>
          <w:lang w:eastAsia="ar-SA"/>
        </w:rPr>
        <w:t xml:space="preserve">Future Energy Global </w:t>
      </w:r>
      <w:r w:rsidR="00DD580A">
        <w:rPr>
          <w:rFonts w:ascii="Arial" w:hAnsi="Arial" w:cs="Arial"/>
          <w:sz w:val="22"/>
          <w:szCs w:val="22"/>
          <w:lang w:eastAsia="ar-SA"/>
        </w:rPr>
        <w:t>is backed by Aviation Partners, the world leader in advanced winglet technology that has saved more than 140M tons of CO</w:t>
      </w:r>
      <w:r w:rsidR="00DD580A" w:rsidRPr="00472A22">
        <w:rPr>
          <w:rFonts w:ascii="Arial" w:hAnsi="Arial" w:cs="Arial"/>
          <w:sz w:val="22"/>
          <w:szCs w:val="22"/>
          <w:vertAlign w:val="subscript"/>
          <w:lang w:eastAsia="ar-SA"/>
        </w:rPr>
        <w:t>2</w:t>
      </w:r>
      <w:r w:rsidR="00DD580A">
        <w:rPr>
          <w:rFonts w:ascii="Arial" w:hAnsi="Arial" w:cs="Arial"/>
          <w:sz w:val="22"/>
          <w:szCs w:val="22"/>
          <w:lang w:eastAsia="ar-SA"/>
        </w:rPr>
        <w:t xml:space="preserve"> emissions through its products.</w:t>
      </w:r>
    </w:p>
    <w:p w14:paraId="790D5BB5" w14:textId="77777777" w:rsidR="00215BB7" w:rsidRPr="00215BB7" w:rsidRDefault="00215BB7" w:rsidP="00215BB7">
      <w:pPr>
        <w:rPr>
          <w:rFonts w:ascii="Helvetica" w:hAnsi="Helvetica" w:cs="Arial"/>
          <w:sz w:val="22"/>
          <w:szCs w:val="22"/>
          <w:lang w:eastAsia="ar-SA"/>
        </w:rPr>
      </w:pPr>
    </w:p>
    <w:p w14:paraId="10842811" w14:textId="77777777" w:rsidR="00215BB7" w:rsidRPr="00215BB7" w:rsidRDefault="00215BB7" w:rsidP="00215BB7">
      <w:pPr>
        <w:rPr>
          <w:rFonts w:ascii="Helvetica" w:hAnsi="Helvetica" w:cs="Arial"/>
          <w:sz w:val="22"/>
          <w:szCs w:val="22"/>
          <w:lang w:eastAsia="ar-SA"/>
        </w:rPr>
      </w:pPr>
      <w:r w:rsidRPr="00215BB7">
        <w:rPr>
          <w:rFonts w:ascii="Helvetica" w:hAnsi="Helvetica" w:cs="Arial"/>
          <w:sz w:val="22"/>
          <w:szCs w:val="22"/>
          <w:lang w:eastAsia="ar-SA"/>
        </w:rPr>
        <w:t>“Future Energy Global represents sustainability in action, providing the leadership, technology and experience to make widespread SAF use achievable,” said Aviation Partners President Gary Dunn. “It is a critical step that invests in everyone’s future.”</w:t>
      </w:r>
    </w:p>
    <w:p w14:paraId="3901CAA6" w14:textId="77777777" w:rsidR="00215BB7" w:rsidRPr="00215BB7" w:rsidRDefault="00215BB7" w:rsidP="00215BB7">
      <w:pPr>
        <w:rPr>
          <w:rFonts w:ascii="Helvetica" w:hAnsi="Helvetica" w:cs="Arial"/>
          <w:sz w:val="22"/>
          <w:szCs w:val="22"/>
          <w:lang w:eastAsia="ar-SA"/>
        </w:rPr>
      </w:pPr>
    </w:p>
    <w:p w14:paraId="14C81E2B" w14:textId="77777777" w:rsidR="00215BB7" w:rsidRPr="00215BB7" w:rsidRDefault="00215BB7" w:rsidP="00215BB7">
      <w:pPr>
        <w:rPr>
          <w:rFonts w:ascii="Helvetica" w:hAnsi="Helvetica" w:cs="Arial"/>
          <w:b/>
          <w:bCs/>
          <w:sz w:val="22"/>
          <w:szCs w:val="22"/>
          <w:lang w:eastAsia="ar-SA"/>
        </w:rPr>
      </w:pPr>
      <w:r w:rsidRPr="00215BB7">
        <w:rPr>
          <w:rFonts w:ascii="Helvetica" w:hAnsi="Helvetica" w:cs="Arial"/>
          <w:b/>
          <w:bCs/>
          <w:sz w:val="22"/>
          <w:szCs w:val="22"/>
          <w:lang w:eastAsia="ar-SA"/>
        </w:rPr>
        <w:t>About Future Energy Global</w:t>
      </w:r>
    </w:p>
    <w:p w14:paraId="5C3A259F" w14:textId="77777777" w:rsidR="00215BB7" w:rsidRPr="00215BB7" w:rsidRDefault="00215BB7" w:rsidP="00215BB7">
      <w:pPr>
        <w:rPr>
          <w:rFonts w:ascii="Helvetica" w:hAnsi="Helvetica" w:cs="Arial"/>
          <w:sz w:val="22"/>
          <w:szCs w:val="22"/>
          <w:lang w:eastAsia="ar-SA"/>
        </w:rPr>
      </w:pPr>
      <w:r w:rsidRPr="00215BB7">
        <w:rPr>
          <w:rFonts w:ascii="Helvetica" w:hAnsi="Helvetica" w:cs="Arial"/>
          <w:sz w:val="22"/>
          <w:szCs w:val="22"/>
          <w:lang w:eastAsia="ar-SA"/>
        </w:rPr>
        <w:t>Future Energy Global is an integrity-led financial services company that has developed an innovative Sustainable Aviation Fuel (SAF) pre-purchasing ecosystem that accelerates the flow of capital to meet aviation’s net-zero goals.</w:t>
      </w:r>
    </w:p>
    <w:p w14:paraId="3DC221F9" w14:textId="77777777" w:rsidR="00215BB7" w:rsidRPr="00215BB7" w:rsidRDefault="00215BB7" w:rsidP="00215BB7">
      <w:pPr>
        <w:rPr>
          <w:rFonts w:ascii="Helvetica" w:hAnsi="Helvetica" w:cs="Arial"/>
          <w:sz w:val="22"/>
          <w:szCs w:val="22"/>
          <w:lang w:eastAsia="ar-SA"/>
        </w:rPr>
      </w:pPr>
      <w:r w:rsidRPr="00215BB7">
        <w:rPr>
          <w:rFonts w:ascii="Helvetica" w:hAnsi="Helvetica" w:cs="Arial"/>
          <w:sz w:val="22"/>
          <w:szCs w:val="22"/>
          <w:lang w:eastAsia="ar-SA"/>
        </w:rPr>
        <w:t xml:space="preserve">Visit </w:t>
      </w:r>
      <w:hyperlink r:id="rId9" w:history="1">
        <w:r w:rsidRPr="00215BB7">
          <w:rPr>
            <w:rStyle w:val="Hyperlink"/>
            <w:rFonts w:ascii="Helvetica" w:hAnsi="Helvetica" w:cs="Arial"/>
            <w:sz w:val="22"/>
            <w:szCs w:val="22"/>
            <w:lang w:eastAsia="ar-SA"/>
          </w:rPr>
          <w:t>https://fe.global</w:t>
        </w:r>
      </w:hyperlink>
    </w:p>
    <w:p w14:paraId="5B9E25CC" w14:textId="77777777" w:rsidR="00215BB7" w:rsidRPr="00215BB7" w:rsidRDefault="00215BB7" w:rsidP="00215BB7">
      <w:pPr>
        <w:rPr>
          <w:rFonts w:ascii="Helvetica" w:hAnsi="Helvetica" w:cs="Arial"/>
          <w:color w:val="FF0000"/>
          <w:sz w:val="22"/>
          <w:szCs w:val="22"/>
          <w:lang w:eastAsia="ar-SA"/>
        </w:rPr>
      </w:pPr>
    </w:p>
    <w:p w14:paraId="3D53B056" w14:textId="77777777" w:rsidR="00215BB7" w:rsidRPr="00215BB7" w:rsidRDefault="00215BB7" w:rsidP="00E5516C">
      <w:pPr>
        <w:tabs>
          <w:tab w:val="left" w:pos="4860"/>
        </w:tabs>
        <w:rPr>
          <w:rFonts w:ascii="Helvetica" w:hAnsi="Helvetica"/>
          <w:b/>
        </w:rPr>
      </w:pPr>
    </w:p>
    <w:p w14:paraId="6E28CA96" w14:textId="77777777" w:rsidR="00E5516C" w:rsidRPr="00215BB7" w:rsidRDefault="00E5516C">
      <w:pPr>
        <w:rPr>
          <w:rFonts w:ascii="Helvetica" w:hAnsi="Helvetica"/>
        </w:rPr>
      </w:pPr>
    </w:p>
    <w:sectPr w:rsidR="00E5516C" w:rsidRPr="00215BB7" w:rsidSect="00DF7511">
      <w:headerReference w:type="default" r:id="rId10"/>
      <w:pgSz w:w="12240" w:h="15840"/>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4EE88" w14:textId="77777777" w:rsidR="00DF7511" w:rsidRDefault="00DF7511" w:rsidP="00E5516C">
      <w:r>
        <w:separator/>
      </w:r>
    </w:p>
  </w:endnote>
  <w:endnote w:type="continuationSeparator" w:id="0">
    <w:p w14:paraId="11F007B0" w14:textId="77777777" w:rsidR="00DF7511" w:rsidRDefault="00DF7511" w:rsidP="00E55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1DFC8" w14:textId="77777777" w:rsidR="00DF7511" w:rsidRDefault="00DF7511" w:rsidP="00E5516C">
      <w:r>
        <w:separator/>
      </w:r>
    </w:p>
  </w:footnote>
  <w:footnote w:type="continuationSeparator" w:id="0">
    <w:p w14:paraId="50C5DC8C" w14:textId="77777777" w:rsidR="00DF7511" w:rsidRDefault="00DF7511" w:rsidP="00E55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B448E" w14:textId="6FEF8D2B" w:rsidR="00E5516C" w:rsidRDefault="002D2D26">
    <w:pPr>
      <w:pStyle w:val="Header"/>
    </w:pPr>
    <w:r>
      <w:rPr>
        <w:noProof/>
        <w14:ligatures w14:val="standardContextual"/>
      </w:rPr>
      <w:drawing>
        <wp:anchor distT="0" distB="0" distL="114300" distR="114300" simplePos="0" relativeHeight="251662336" behindDoc="0" locked="0" layoutInCell="1" allowOverlap="1" wp14:anchorId="55EBBC5A" wp14:editId="6E3223D6">
          <wp:simplePos x="0" y="0"/>
          <wp:positionH relativeFrom="column">
            <wp:posOffset>-25400</wp:posOffset>
          </wp:positionH>
          <wp:positionV relativeFrom="paragraph">
            <wp:posOffset>-121285</wp:posOffset>
          </wp:positionV>
          <wp:extent cx="2606040" cy="713232"/>
          <wp:effectExtent l="0" t="0" r="0" b="0"/>
          <wp:wrapNone/>
          <wp:docPr id="1861759217"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759217"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06040" cy="713232"/>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mc:AlternateContent>
        <mc:Choice Requires="wps">
          <w:drawing>
            <wp:anchor distT="0" distB="0" distL="114300" distR="114300" simplePos="0" relativeHeight="251663360" behindDoc="0" locked="0" layoutInCell="1" allowOverlap="1" wp14:anchorId="42E2BD83" wp14:editId="7DE94FF6">
              <wp:simplePos x="0" y="0"/>
              <wp:positionH relativeFrom="column">
                <wp:posOffset>3867150</wp:posOffset>
              </wp:positionH>
              <wp:positionV relativeFrom="paragraph">
                <wp:posOffset>177800</wp:posOffset>
              </wp:positionV>
              <wp:extent cx="2545080" cy="488950"/>
              <wp:effectExtent l="0" t="0" r="0" b="0"/>
              <wp:wrapNone/>
              <wp:docPr id="1662900193" name="Text Box 3"/>
              <wp:cNvGraphicFramePr/>
              <a:graphic xmlns:a="http://schemas.openxmlformats.org/drawingml/2006/main">
                <a:graphicData uri="http://schemas.microsoft.com/office/word/2010/wordprocessingShape">
                  <wps:wsp>
                    <wps:cNvSpPr txBox="1"/>
                    <wps:spPr>
                      <a:xfrm>
                        <a:off x="0" y="0"/>
                        <a:ext cx="2545080" cy="488950"/>
                      </a:xfrm>
                      <a:prstGeom prst="rect">
                        <a:avLst/>
                      </a:prstGeom>
                      <a:noFill/>
                      <a:ln w="6350">
                        <a:noFill/>
                      </a:ln>
                    </wps:spPr>
                    <wps:txbx>
                      <w:txbxContent>
                        <w:p w14:paraId="702A3105" w14:textId="3CB31DF6" w:rsidR="002D2D26" w:rsidRPr="002D2D26" w:rsidRDefault="002D2D26" w:rsidP="002D2D26">
                          <w:pPr>
                            <w:jc w:val="right"/>
                            <w:rPr>
                              <w:rFonts w:ascii="Arial Black" w:hAnsi="Arial Black"/>
                              <w:b/>
                              <w:bCs/>
                              <w:sz w:val="40"/>
                              <w:szCs w:val="40"/>
                            </w:rPr>
                          </w:pPr>
                          <w:r w:rsidRPr="002D2D26">
                            <w:rPr>
                              <w:rFonts w:ascii="Arial Black" w:hAnsi="Arial Black"/>
                              <w:b/>
                              <w:bCs/>
                              <w:sz w:val="40"/>
                              <w:szCs w:val="40"/>
                            </w:rPr>
                            <w:t>NEWS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2E2BD83" id="_x0000_t202" coordsize="21600,21600" o:spt="202" path="m,l,21600r21600,l21600,xe">
              <v:stroke joinstyle="miter"/>
              <v:path gradientshapeok="t" o:connecttype="rect"/>
            </v:shapetype>
            <v:shape id="Text Box 3" o:spid="_x0000_s1026" type="#_x0000_t202" style="position:absolute;margin-left:304.5pt;margin-top:14pt;width:200.4pt;height:3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" filled="f" stroked="f" strokeweight=".5pt">
              <v:textbox>
                <w:txbxContent>
                  <w:p w14:paraId="702A3105" w14:textId="3CB31DF6" w:rsidR="002D2D26" w:rsidRPr="002D2D26" w:rsidRDefault="002D2D26" w:rsidP="002D2D26">
                    <w:pPr>
                      <w:jc w:val="right"/>
                      <w:rPr>
                        <w:rFonts w:ascii="Arial Black" w:hAnsi="Arial Black"/>
                        <w:b/>
                        <w:bCs/>
                        <w:sz w:val="40"/>
                        <w:szCs w:val="40"/>
                      </w:rPr>
                    </w:pPr>
                    <w:r w:rsidRPr="002D2D26">
                      <w:rPr>
                        <w:rFonts w:ascii="Arial Black" w:hAnsi="Arial Black"/>
                        <w:b/>
                        <w:bCs/>
                        <w:sz w:val="40"/>
                        <w:szCs w:val="40"/>
                      </w:rPr>
                      <w:t>NEWS RELEASE</w:t>
                    </w:r>
                  </w:p>
                </w:txbxContent>
              </v:textbox>
            </v:shape>
          </w:pict>
        </mc:Fallback>
      </mc:AlternateContent>
    </w:r>
    <w:r w:rsidR="00E5516C">
      <w:rPr>
        <w:noProof/>
      </w:rPr>
      <mc:AlternateContent>
        <mc:Choice Requires="wps">
          <w:drawing>
            <wp:anchor distT="0" distB="0" distL="114300" distR="114300" simplePos="0" relativeHeight="251661312" behindDoc="0" locked="0" layoutInCell="1" allowOverlap="1" wp14:anchorId="28BECE73" wp14:editId="3B02E77F">
              <wp:simplePos x="0" y="0"/>
              <wp:positionH relativeFrom="column">
                <wp:posOffset>-27710</wp:posOffset>
              </wp:positionH>
              <wp:positionV relativeFrom="paragraph">
                <wp:posOffset>757382</wp:posOffset>
              </wp:positionV>
              <wp:extent cx="6437745" cy="0"/>
              <wp:effectExtent l="0" t="0" r="13970" b="12700"/>
              <wp:wrapNone/>
              <wp:docPr id="4" name="Straight Connector 4"/>
              <wp:cNvGraphicFramePr/>
              <a:graphic xmlns:a="http://schemas.openxmlformats.org/drawingml/2006/main">
                <a:graphicData uri="http://schemas.microsoft.com/office/word/2010/wordprocessingShape">
                  <wps:wsp>
                    <wps:cNvCnPr/>
                    <wps:spPr>
                      <a:xfrm>
                        <a:off x="0" y="0"/>
                        <a:ext cx="643774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44CB66"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pt,59.65pt" to="504.7pt,5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" strokecolor="black [3200]"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05166"/>
    <w:multiLevelType w:val="hybridMultilevel"/>
    <w:tmpl w:val="E168F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D815C9"/>
    <w:multiLevelType w:val="hybridMultilevel"/>
    <w:tmpl w:val="06BA8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4211490">
    <w:abstractNumId w:val="0"/>
  </w:num>
  <w:num w:numId="2" w16cid:durableId="1014042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4C0"/>
    <w:rsid w:val="000B62BE"/>
    <w:rsid w:val="00111EFC"/>
    <w:rsid w:val="00153A62"/>
    <w:rsid w:val="001D312C"/>
    <w:rsid w:val="00215BB7"/>
    <w:rsid w:val="00272F5A"/>
    <w:rsid w:val="002D2D26"/>
    <w:rsid w:val="002D4B58"/>
    <w:rsid w:val="003610E2"/>
    <w:rsid w:val="003A65D9"/>
    <w:rsid w:val="003A671C"/>
    <w:rsid w:val="003C3F0F"/>
    <w:rsid w:val="003D2E9C"/>
    <w:rsid w:val="003F2A1F"/>
    <w:rsid w:val="00423ED2"/>
    <w:rsid w:val="0043156C"/>
    <w:rsid w:val="00437688"/>
    <w:rsid w:val="00443AC7"/>
    <w:rsid w:val="0047023F"/>
    <w:rsid w:val="00482D44"/>
    <w:rsid w:val="004B4A46"/>
    <w:rsid w:val="004D2236"/>
    <w:rsid w:val="00541BE4"/>
    <w:rsid w:val="0055707B"/>
    <w:rsid w:val="006003BC"/>
    <w:rsid w:val="00630AAC"/>
    <w:rsid w:val="00675059"/>
    <w:rsid w:val="007B0E13"/>
    <w:rsid w:val="007C3959"/>
    <w:rsid w:val="007E7611"/>
    <w:rsid w:val="00822509"/>
    <w:rsid w:val="00857404"/>
    <w:rsid w:val="008C57B5"/>
    <w:rsid w:val="00923949"/>
    <w:rsid w:val="009B29F9"/>
    <w:rsid w:val="00A066B2"/>
    <w:rsid w:val="00AA2D55"/>
    <w:rsid w:val="00AD451F"/>
    <w:rsid w:val="00AF07FF"/>
    <w:rsid w:val="00B21E1F"/>
    <w:rsid w:val="00B55A80"/>
    <w:rsid w:val="00B57D11"/>
    <w:rsid w:val="00BD71D1"/>
    <w:rsid w:val="00BE7087"/>
    <w:rsid w:val="00C13AC7"/>
    <w:rsid w:val="00C20AF2"/>
    <w:rsid w:val="00C468D3"/>
    <w:rsid w:val="00C8309F"/>
    <w:rsid w:val="00CB7C56"/>
    <w:rsid w:val="00CD53F1"/>
    <w:rsid w:val="00CD7E87"/>
    <w:rsid w:val="00CF14C0"/>
    <w:rsid w:val="00D04525"/>
    <w:rsid w:val="00D12846"/>
    <w:rsid w:val="00D820D7"/>
    <w:rsid w:val="00DD580A"/>
    <w:rsid w:val="00DF7511"/>
    <w:rsid w:val="00E02DC4"/>
    <w:rsid w:val="00E5516C"/>
    <w:rsid w:val="00ED4548"/>
    <w:rsid w:val="00EE1392"/>
    <w:rsid w:val="00F06A1C"/>
    <w:rsid w:val="00F42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61907"/>
  <w15:chartTrackingRefBased/>
  <w15:docId w15:val="{C9D2E07D-156C-AD43-8109-1F46CC10B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16C"/>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16C"/>
    <w:pPr>
      <w:tabs>
        <w:tab w:val="center" w:pos="4680"/>
        <w:tab w:val="right" w:pos="9360"/>
      </w:tabs>
    </w:pPr>
  </w:style>
  <w:style w:type="character" w:customStyle="1" w:styleId="HeaderChar">
    <w:name w:val="Header Char"/>
    <w:basedOn w:val="DefaultParagraphFont"/>
    <w:link w:val="Header"/>
    <w:uiPriority w:val="99"/>
    <w:rsid w:val="00E5516C"/>
  </w:style>
  <w:style w:type="paragraph" w:styleId="Footer">
    <w:name w:val="footer"/>
    <w:basedOn w:val="Normal"/>
    <w:link w:val="FooterChar"/>
    <w:uiPriority w:val="99"/>
    <w:unhideWhenUsed/>
    <w:rsid w:val="00E5516C"/>
    <w:pPr>
      <w:tabs>
        <w:tab w:val="center" w:pos="4680"/>
        <w:tab w:val="right" w:pos="9360"/>
      </w:tabs>
    </w:pPr>
  </w:style>
  <w:style w:type="character" w:customStyle="1" w:styleId="FooterChar">
    <w:name w:val="Footer Char"/>
    <w:basedOn w:val="DefaultParagraphFont"/>
    <w:link w:val="Footer"/>
    <w:uiPriority w:val="99"/>
    <w:rsid w:val="00E5516C"/>
  </w:style>
  <w:style w:type="character" w:styleId="Hyperlink">
    <w:name w:val="Hyperlink"/>
    <w:rsid w:val="00E5516C"/>
    <w:rPr>
      <w:color w:val="0000FF"/>
      <w:u w:val="single"/>
    </w:rPr>
  </w:style>
  <w:style w:type="paragraph" w:styleId="Revision">
    <w:name w:val="Revision"/>
    <w:hidden/>
    <w:uiPriority w:val="99"/>
    <w:semiHidden/>
    <w:rsid w:val="00BE7087"/>
    <w:rPr>
      <w:rFonts w:ascii="Times New Roman" w:eastAsia="Times New Roman" w:hAnsi="Times New Roman" w:cs="Times New Roman"/>
      <w:kern w:val="0"/>
      <w14:ligatures w14:val="none"/>
    </w:rPr>
  </w:style>
  <w:style w:type="paragraph" w:styleId="ListParagraph">
    <w:name w:val="List Paragraph"/>
    <w:basedOn w:val="Normal"/>
    <w:uiPriority w:val="34"/>
    <w:qFormat/>
    <w:rsid w:val="00215BB7"/>
    <w:pPr>
      <w:ind w:left="720"/>
      <w:contextualSpacing/>
    </w:pPr>
  </w:style>
  <w:style w:type="character" w:styleId="UnresolvedMention">
    <w:name w:val="Unresolved Mention"/>
    <w:basedOn w:val="DefaultParagraphFont"/>
    <w:uiPriority w:val="99"/>
    <w:semiHidden/>
    <w:unhideWhenUsed/>
    <w:rsid w:val="00D82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temangroup.com/press/feg-press-page/" TargetMode="External"/><Relationship Id="rId3" Type="http://schemas.openxmlformats.org/officeDocument/2006/relationships/settings" Target="settings.xml"/><Relationship Id="rId7" Type="http://schemas.openxmlformats.org/officeDocument/2006/relationships/hyperlink" Target="mailto:contact@fe.glob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e.glob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shwood/Library/Group%20Containers/UBF8T346G9.Office/User%20Content.localized/Templates.localized/Mayo_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Mayo_release.dotx</Template>
  <TotalTime>2</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Greteman Group</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Wood</dc:creator>
  <cp:keywords/>
  <dc:description/>
  <cp:lastModifiedBy>Josh Wood</cp:lastModifiedBy>
  <cp:revision>5</cp:revision>
  <cp:lastPrinted>2024-01-17T21:31:00Z</cp:lastPrinted>
  <dcterms:created xsi:type="dcterms:W3CDTF">2024-01-17T21:31:00Z</dcterms:created>
  <dcterms:modified xsi:type="dcterms:W3CDTF">2024-01-22T19:35:00Z</dcterms:modified>
</cp:coreProperties>
</file>